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FF1D4A" w14:paraId="23AC7A4E" w14:textId="77777777">
        <w:tc>
          <w:tcPr>
            <w:tcW w:w="3915" w:type="dxa"/>
          </w:tcPr>
          <w:p w14:paraId="730FA49D" w14:textId="77777777" w:rsidR="00DE1913" w:rsidRPr="00FF1D4A" w:rsidRDefault="003B2B73">
            <w:pPr>
              <w:widowControl w:val="0"/>
              <w:spacing w:after="0"/>
              <w:rPr>
                <w:rFonts w:ascii="Work Sans" w:hAnsi="Work Sans"/>
                <w:lang w:val="pt-BR"/>
              </w:rPr>
            </w:pPr>
            <w:r w:rsidRPr="00FF1D4A">
              <w:rPr>
                <w:rFonts w:ascii="Work Sans" w:hAnsi="Work Sans"/>
                <w:lang w:val="pt-BR"/>
              </w:rPr>
              <w:t xml:space="preserve">Código </w:t>
            </w:r>
            <w:proofErr w:type="spellStart"/>
            <w:r w:rsidRPr="00FF1D4A">
              <w:rPr>
                <w:rFonts w:ascii="Work Sans" w:hAnsi="Work Sans"/>
                <w:lang w:val="pt-BR"/>
              </w:rPr>
              <w:t>validación</w:t>
            </w:r>
            <w:proofErr w:type="spellEnd"/>
            <w:r w:rsidRPr="00FF1D4A">
              <w:rPr>
                <w:rFonts w:ascii="Work Sans" w:hAnsi="Work Sans"/>
                <w:lang w:val="pt-BR"/>
              </w:rPr>
              <w:t xml:space="preserve"> </w:t>
            </w:r>
            <w:proofErr w:type="spellStart"/>
            <w:r w:rsidRPr="00FF1D4A">
              <w:rPr>
                <w:rFonts w:ascii="Work Sans" w:hAnsi="Work Sans"/>
                <w:lang w:val="pt-BR"/>
              </w:rPr>
              <w:t>comunicación</w:t>
            </w:r>
            <w:proofErr w:type="spellEnd"/>
            <w:r w:rsidRPr="00FF1D4A">
              <w:rPr>
                <w:rFonts w:ascii="Work Sans" w:hAnsi="Work Sans"/>
                <w:lang w:val="pt-BR"/>
              </w:rPr>
              <w:t xml:space="preserve">: </w:t>
            </w:r>
            <w:proofErr w:type="spellStart"/>
            <w:r w:rsidRPr="00FF1D4A">
              <w:rPr>
                <w:rFonts w:ascii="Work Sans" w:hAnsi="Work Sans"/>
                <w:lang w:val="pt-BR"/>
              </w:rPr>
              <w:t>cod_val_rad</w:t>
            </w:r>
            <w:proofErr w:type="spellEnd"/>
          </w:p>
        </w:tc>
        <w:tc>
          <w:tcPr>
            <w:tcW w:w="5451" w:type="dxa"/>
          </w:tcPr>
          <w:p w14:paraId="3A2B2162" w14:textId="77777777" w:rsidR="00DE1913" w:rsidRPr="00FF1D4A" w:rsidRDefault="003B2B73">
            <w:pPr>
              <w:widowControl w:val="0"/>
              <w:spacing w:after="0"/>
              <w:jc w:val="right"/>
              <w:rPr>
                <w:rFonts w:ascii="Work Sans" w:hAnsi="Work Sans"/>
                <w:lang w:val="pt-BR"/>
              </w:rPr>
            </w:pPr>
            <w:r w:rsidRPr="00FF1D4A">
              <w:rPr>
                <w:rFonts w:ascii="Work Sans" w:hAnsi="Work Sans"/>
                <w:lang w:val="pt-BR"/>
              </w:rPr>
              <w:t xml:space="preserve">Código </w:t>
            </w:r>
            <w:proofErr w:type="spellStart"/>
            <w:r w:rsidRPr="00FF1D4A">
              <w:rPr>
                <w:rFonts w:ascii="Work Sans" w:hAnsi="Work Sans"/>
                <w:lang w:val="pt-BR"/>
              </w:rPr>
              <w:t>Dependencia</w:t>
            </w:r>
            <w:proofErr w:type="spellEnd"/>
            <w:r w:rsidRPr="00FF1D4A">
              <w:rPr>
                <w:rFonts w:ascii="Work Sans" w:hAnsi="Work Sans"/>
                <w:lang w:val="pt-BR"/>
              </w:rPr>
              <w:t xml:space="preserve">: </w:t>
            </w:r>
            <w:proofErr w:type="spellStart"/>
            <w:r w:rsidRPr="00FF1D4A">
              <w:rPr>
                <w:rFonts w:ascii="Work Sans" w:hAnsi="Work Sans"/>
                <w:lang w:val="pt-BR"/>
              </w:rPr>
              <w:t>depe_var</w:t>
            </w:r>
            <w:proofErr w:type="spellEnd"/>
          </w:p>
        </w:tc>
      </w:tr>
      <w:tr w:rsidR="00DE1913" w:rsidRPr="00FF1D4A" w14:paraId="566C62F5" w14:textId="77777777">
        <w:tc>
          <w:tcPr>
            <w:tcW w:w="3915" w:type="dxa"/>
          </w:tcPr>
          <w:p w14:paraId="2ADCC3AD" w14:textId="77777777" w:rsidR="00DE1913" w:rsidRPr="00FF1D4A" w:rsidRDefault="003B2B73">
            <w:pPr>
              <w:widowControl w:val="0"/>
              <w:spacing w:after="0"/>
              <w:rPr>
                <w:rFonts w:ascii="Work Sans" w:hAnsi="Work Sans"/>
                <w:lang w:val="pt-BR"/>
              </w:rPr>
            </w:pPr>
            <w:proofErr w:type="spellStart"/>
            <w:r w:rsidRPr="00FF1D4A">
              <w:rPr>
                <w:rFonts w:ascii="Work Sans" w:hAnsi="Work Sans"/>
                <w:lang w:val="pt-BR"/>
              </w:rPr>
              <w:t>cod_exp</w:t>
            </w:r>
            <w:proofErr w:type="spellEnd"/>
            <w:r w:rsidRPr="00FF1D4A">
              <w:rPr>
                <w:rFonts w:ascii="Work Sans" w:hAnsi="Work Sans"/>
                <w:lang w:val="pt-BR"/>
              </w:rPr>
              <w:br/>
            </w:r>
            <w:proofErr w:type="spellStart"/>
            <w:r w:rsidRPr="00FF1D4A">
              <w:rPr>
                <w:rFonts w:ascii="Work Sans" w:hAnsi="Work Sans"/>
                <w:lang w:val="pt-BR"/>
              </w:rPr>
              <w:t>cod_val_exp</w:t>
            </w:r>
            <w:proofErr w:type="spellEnd"/>
          </w:p>
        </w:tc>
        <w:tc>
          <w:tcPr>
            <w:tcW w:w="5451" w:type="dxa"/>
          </w:tcPr>
          <w:p w14:paraId="724B864E" w14:textId="77777777" w:rsidR="00DE1913" w:rsidRPr="00FF1D4A" w:rsidRDefault="003B2B73">
            <w:pPr>
              <w:widowControl w:val="0"/>
              <w:spacing w:after="0"/>
              <w:jc w:val="right"/>
              <w:rPr>
                <w:rFonts w:ascii="Work Sans" w:hAnsi="Work Sans"/>
              </w:rPr>
            </w:pPr>
            <w:proofErr w:type="spellStart"/>
            <w:r w:rsidRPr="00FF1D4A">
              <w:rPr>
                <w:rFonts w:ascii="Work Sans" w:eastAsia="Times New Roman" w:hAnsi="Work Sans" w:cs="Times New Roman"/>
                <w:lang w:val="pt-BR" w:eastAsia="es-ES"/>
              </w:rPr>
              <w:t>Acceso</w:t>
            </w:r>
            <w:proofErr w:type="spellEnd"/>
            <w:r w:rsidRPr="00FF1D4A">
              <w:rPr>
                <w:rFonts w:ascii="Work Sans" w:eastAsia="Times New Roman" w:hAnsi="Work Sans" w:cs="Times New Roman"/>
                <w:lang w:val="pt-BR" w:eastAsia="es-ES"/>
              </w:rPr>
              <w:t>: Reservado (</w:t>
            </w:r>
            <w:proofErr w:type="spellStart"/>
            <w:r w:rsidRPr="00FF1D4A">
              <w:rPr>
                <w:rFonts w:ascii="Work Sans" w:eastAsia="Times New Roman" w:hAnsi="Work Sans" w:cs="Times New Roman"/>
                <w:lang w:val="pt-BR" w:eastAsia="es-ES"/>
              </w:rPr>
              <w:t>ac_res</w:t>
            </w:r>
            <w:proofErr w:type="spellEnd"/>
            <w:r w:rsidRPr="00FF1D4A">
              <w:rPr>
                <w:rFonts w:ascii="Work Sans" w:eastAsia="Times New Roman" w:hAnsi="Work Sans" w:cs="Times New Roman"/>
                <w:lang w:val="pt-BR" w:eastAsia="es-ES"/>
              </w:rPr>
              <w:t>), Público (</w:t>
            </w:r>
            <w:proofErr w:type="spellStart"/>
            <w:r w:rsidRPr="00FF1D4A">
              <w:rPr>
                <w:rFonts w:ascii="Work Sans" w:eastAsia="Times New Roman" w:hAnsi="Work Sans" w:cs="Times New Roman"/>
                <w:lang w:val="pt-BR" w:eastAsia="es-ES"/>
              </w:rPr>
              <w:t>ac_pub</w:t>
            </w:r>
            <w:proofErr w:type="spellEnd"/>
            <w:r w:rsidRPr="00FF1D4A">
              <w:rPr>
                <w:rFonts w:ascii="Work Sans" w:eastAsia="Times New Roman" w:hAnsi="Work Sans" w:cs="Times New Roman"/>
                <w:lang w:val="pt-BR" w:eastAsia="es-ES"/>
              </w:rPr>
              <w:t xml:space="preserve">), </w:t>
            </w:r>
            <w:proofErr w:type="spellStart"/>
            <w:r w:rsidRPr="00FF1D4A">
              <w:rPr>
                <w:rFonts w:ascii="Work Sans" w:eastAsia="Times New Roman" w:hAnsi="Work Sans" w:cs="Times New Roman"/>
                <w:lang w:val="pt-BR" w:eastAsia="es-ES"/>
              </w:rPr>
              <w:t>Clasificado</w:t>
            </w:r>
            <w:proofErr w:type="spellEnd"/>
            <w:r w:rsidRPr="00FF1D4A">
              <w:rPr>
                <w:rFonts w:ascii="Work Sans" w:eastAsia="Times New Roman" w:hAnsi="Work Sans" w:cs="Times New Roman"/>
                <w:lang w:val="pt-BR" w:eastAsia="es-ES"/>
              </w:rPr>
              <w:t xml:space="preserve"> (</w:t>
            </w:r>
            <w:proofErr w:type="spellStart"/>
            <w:r w:rsidRPr="00FF1D4A">
              <w:rPr>
                <w:rFonts w:ascii="Work Sans" w:eastAsia="Times New Roman" w:hAnsi="Work Sans" w:cs="Times New Roman"/>
                <w:lang w:val="pt-BR" w:eastAsia="es-ES"/>
              </w:rPr>
              <w:t>ac_cla</w:t>
            </w:r>
            <w:proofErr w:type="spellEnd"/>
            <w:r w:rsidRPr="00FF1D4A">
              <w:rPr>
                <w:rFonts w:ascii="Work Sans" w:eastAsia="Times New Roman" w:hAnsi="Work Sans" w:cs="Times New Roman"/>
                <w:lang w:val="pt-BR" w:eastAsia="es-ES"/>
              </w:rPr>
              <w:t>)</w:t>
            </w:r>
          </w:p>
        </w:tc>
      </w:tr>
    </w:tbl>
    <w:p w14:paraId="171D3E54" w14:textId="77777777" w:rsidR="00DE1913" w:rsidRPr="00FF1D4A" w:rsidRDefault="00DE1913">
      <w:pPr>
        <w:ind w:right="49"/>
        <w:rPr>
          <w:rFonts w:ascii="Work Sans ExtraLight" w:hAnsi="Work Sans ExtraLight"/>
          <w:lang w:val="pt-BR"/>
        </w:rPr>
      </w:pPr>
    </w:p>
    <w:p w14:paraId="57ECD084" w14:textId="77777777" w:rsidR="00DE1913" w:rsidRPr="008B52D9" w:rsidRDefault="003B2B73">
      <w:pPr>
        <w:spacing w:after="0"/>
        <w:rPr>
          <w:rFonts w:ascii="Work Sans" w:hAnsi="Work Sans"/>
          <w:lang w:val="pt-BR"/>
        </w:rPr>
      </w:pPr>
      <w:r w:rsidRPr="008B52D9">
        <w:rPr>
          <w:rFonts w:ascii="Work Sans" w:hAnsi="Work Sans"/>
          <w:lang w:val="pt-BR"/>
        </w:rPr>
        <w:t>Bogotá, D.C.</w:t>
      </w:r>
    </w:p>
    <w:p w14:paraId="3308340B" w14:textId="77777777" w:rsidR="00DE1913" w:rsidRPr="008B52D9" w:rsidRDefault="00DE1913">
      <w:pPr>
        <w:spacing w:after="0"/>
        <w:rPr>
          <w:rFonts w:ascii="Work Sans" w:hAnsi="Work Sans" w:cs="Arial"/>
        </w:rPr>
      </w:pPr>
    </w:p>
    <w:p w14:paraId="5CC14689" w14:textId="2E2087B6" w:rsidR="00DE1913" w:rsidRPr="00DA31B7" w:rsidRDefault="007C5726">
      <w:pPr>
        <w:spacing w:after="0"/>
        <w:rPr>
          <w:rFonts w:ascii="Work Sans" w:hAnsi="Work Sans"/>
        </w:rPr>
      </w:pPr>
      <w:r w:rsidRPr="00DA31B7">
        <w:rPr>
          <w:rFonts w:ascii="Work Sans" w:hAnsi="Work Sans"/>
        </w:rPr>
        <w:t>Señores</w:t>
      </w:r>
    </w:p>
    <w:p w14:paraId="7DBBECFA" w14:textId="3F0A2A16" w:rsidR="00DE1913" w:rsidRPr="00DA31B7" w:rsidRDefault="003B2B73">
      <w:pPr>
        <w:spacing w:after="0"/>
        <w:rPr>
          <w:rFonts w:ascii="Work Sans" w:hAnsi="Work Sans"/>
          <w:lang w:val="es-ES"/>
        </w:rPr>
      </w:pPr>
      <w:proofErr w:type="spellStart"/>
      <w:r w:rsidRPr="00DA31B7">
        <w:rPr>
          <w:rFonts w:ascii="Work Sans" w:hAnsi="Work Sans" w:cs="Arial"/>
          <w:b/>
          <w:bCs/>
        </w:rPr>
        <w:t>nombredestinatario</w:t>
      </w:r>
      <w:proofErr w:type="spellEnd"/>
      <w:r w:rsidRPr="00DA31B7">
        <w:rPr>
          <w:rFonts w:ascii="Work Sans" w:hAnsi="Work Sans"/>
        </w:rPr>
        <w:br/>
      </w:r>
      <w:proofErr w:type="spellStart"/>
      <w:r w:rsidRPr="00DA31B7">
        <w:rPr>
          <w:rFonts w:ascii="Work Sans" w:hAnsi="Work Sans"/>
        </w:rPr>
        <w:t>dir_r</w:t>
      </w:r>
      <w:proofErr w:type="spellEnd"/>
      <w:r w:rsidRPr="00DA31B7">
        <w:rPr>
          <w:rFonts w:ascii="Work Sans" w:hAnsi="Work Sans"/>
        </w:rPr>
        <w:br/>
      </w:r>
      <w:proofErr w:type="spellStart"/>
      <w:r w:rsidRPr="00DA31B7">
        <w:rPr>
          <w:rFonts w:ascii="Work Sans" w:hAnsi="Work Sans"/>
          <w:lang w:val="es-ES"/>
        </w:rPr>
        <w:t>muni_r</w:t>
      </w:r>
      <w:proofErr w:type="spellEnd"/>
      <w:r w:rsidRPr="00DA31B7">
        <w:rPr>
          <w:rFonts w:ascii="Work Sans" w:hAnsi="Work Sans"/>
          <w:lang w:val="es-ES"/>
        </w:rPr>
        <w:t xml:space="preserve"> </w:t>
      </w:r>
      <w:proofErr w:type="spellStart"/>
      <w:r w:rsidRPr="00DA31B7">
        <w:rPr>
          <w:rFonts w:ascii="Work Sans" w:hAnsi="Work Sans"/>
          <w:lang w:val="es-ES"/>
        </w:rPr>
        <w:t>depto_r</w:t>
      </w:r>
      <w:proofErr w:type="spellEnd"/>
    </w:p>
    <w:p w14:paraId="2D7F32A6" w14:textId="77777777" w:rsidR="00DE1913" w:rsidRPr="00DA31B7" w:rsidRDefault="00DE1913">
      <w:pPr>
        <w:pStyle w:val="Textoindependiente"/>
        <w:ind w:right="40"/>
        <w:rPr>
          <w:rFonts w:ascii="Work Sans" w:hAnsi="Work Sans"/>
          <w:sz w:val="22"/>
          <w:szCs w:val="22"/>
        </w:rPr>
      </w:pPr>
    </w:p>
    <w:p w14:paraId="03C6DFA7" w14:textId="77777777" w:rsidR="00DE1913" w:rsidRPr="00DA31B7" w:rsidRDefault="003B2B73" w:rsidP="0B221947">
      <w:pPr>
        <w:pStyle w:val="Textoindependiente"/>
        <w:ind w:left="993" w:right="40" w:hanging="993"/>
        <w:jc w:val="left"/>
        <w:rPr>
          <w:rFonts w:ascii="Work Sans" w:hAnsi="Work Sans"/>
          <w:sz w:val="22"/>
          <w:szCs w:val="22"/>
          <w:lang w:val="es-ES"/>
        </w:rPr>
      </w:pPr>
      <w:r w:rsidRPr="00DA31B7">
        <w:rPr>
          <w:rFonts w:ascii="Work Sans" w:hAnsi="Work Sans"/>
          <w:sz w:val="22"/>
          <w:szCs w:val="22"/>
          <w:lang w:val="es-ES"/>
        </w:rPr>
        <w:t xml:space="preserve">Asunto: </w:t>
      </w:r>
      <w:r w:rsidRPr="00DA31B7">
        <w:rPr>
          <w:rFonts w:ascii="Work Sans" w:hAnsi="Work Sans"/>
        </w:rPr>
        <w:tab/>
      </w:r>
      <w:proofErr w:type="spellStart"/>
      <w:r w:rsidRPr="00DA31B7">
        <w:rPr>
          <w:rFonts w:ascii="Work Sans" w:hAnsi="Work Sans"/>
          <w:sz w:val="22"/>
          <w:szCs w:val="22"/>
          <w:lang w:val="es-ES"/>
        </w:rPr>
        <w:t>r_asunto</w:t>
      </w:r>
      <w:proofErr w:type="spellEnd"/>
    </w:p>
    <w:p w14:paraId="7F7EB8DF" w14:textId="77777777" w:rsidR="00DE1913" w:rsidRPr="00DA31B7" w:rsidRDefault="00DE1913">
      <w:pPr>
        <w:pStyle w:val="Textoindependiente"/>
        <w:ind w:right="40"/>
        <w:rPr>
          <w:rFonts w:ascii="Work Sans" w:hAnsi="Work Sans"/>
          <w:sz w:val="22"/>
          <w:szCs w:val="22"/>
        </w:rPr>
      </w:pPr>
    </w:p>
    <w:p w14:paraId="2ABC8186" w14:textId="228CD993" w:rsidR="00E21B25" w:rsidRPr="00DA31B7" w:rsidRDefault="75C1055A" w:rsidP="00E21B25">
      <w:pPr>
        <w:pStyle w:val="Default"/>
        <w:jc w:val="both"/>
        <w:rPr>
          <w:rFonts w:ascii="Work Sans" w:hAnsi="Work Sans"/>
        </w:rPr>
      </w:pPr>
      <w:r w:rsidRPr="00DA31B7">
        <w:rPr>
          <w:rFonts w:ascii="Work Sans" w:hAnsi="Work Sans"/>
        </w:rPr>
        <w:t>Cordial saludo,</w:t>
      </w:r>
    </w:p>
    <w:p w14:paraId="48E4223B" w14:textId="77777777" w:rsidR="00E21B25" w:rsidRPr="00DA31B7" w:rsidRDefault="00E21B25" w:rsidP="00E21B25">
      <w:pPr>
        <w:pStyle w:val="Default"/>
        <w:jc w:val="both"/>
        <w:rPr>
          <w:rFonts w:ascii="Work Sans" w:hAnsi="Work Sans"/>
        </w:rPr>
      </w:pPr>
    </w:p>
    <w:p w14:paraId="20F19C8A" w14:textId="510564E5" w:rsidR="000B2389" w:rsidRDefault="00775A2F" w:rsidP="00FF1891">
      <w:pPr>
        <w:pStyle w:val="Default"/>
        <w:jc w:val="both"/>
        <w:rPr>
          <w:rFonts w:ascii="Work Sans" w:hAnsi="Work Sans"/>
        </w:rPr>
      </w:pPr>
      <w:r>
        <w:rPr>
          <w:rFonts w:ascii="Work Sans" w:hAnsi="Work Sans"/>
        </w:rPr>
        <w:t>Hemos recibido su</w:t>
      </w:r>
      <w:r w:rsidR="00E21B25" w:rsidRPr="00E31E1B">
        <w:rPr>
          <w:rFonts w:ascii="Work Sans" w:hAnsi="Work Sans"/>
        </w:rPr>
        <w:t xml:space="preserve"> comunicación radicada </w:t>
      </w:r>
      <w:r w:rsidR="003A671A" w:rsidRPr="00E31E1B">
        <w:rPr>
          <w:rFonts w:ascii="Work Sans" w:hAnsi="Work Sans"/>
        </w:rPr>
        <w:t xml:space="preserve">bajo </w:t>
      </w:r>
      <w:r w:rsidR="00E21B25" w:rsidRPr="00E31E1B">
        <w:rPr>
          <w:rFonts w:ascii="Work Sans" w:hAnsi="Work Sans"/>
        </w:rPr>
        <w:t xml:space="preserve">el </w:t>
      </w:r>
      <w:r w:rsidR="00DB7D3A" w:rsidRPr="00E31E1B">
        <w:rPr>
          <w:rFonts w:ascii="Work Sans" w:hAnsi="Work Sans"/>
        </w:rPr>
        <w:t xml:space="preserve">número </w:t>
      </w:r>
      <w:r w:rsidR="00DB7D3A" w:rsidRPr="00DB7D3A">
        <w:rPr>
          <w:rFonts w:ascii="Work Sans" w:hAnsi="Work Sans"/>
        </w:rPr>
        <w:t>1-2026-016015</w:t>
      </w:r>
      <w:r w:rsidR="0085151C" w:rsidRPr="0085151C">
        <w:rPr>
          <w:rFonts w:ascii="Work Sans" w:hAnsi="Work Sans"/>
        </w:rPr>
        <w:t xml:space="preserve"> </w:t>
      </w:r>
      <w:r w:rsidR="00E21B25" w:rsidRPr="00E31E1B">
        <w:rPr>
          <w:rFonts w:ascii="Work Sans" w:hAnsi="Work Sans"/>
        </w:rPr>
        <w:t xml:space="preserve">del </w:t>
      </w:r>
      <w:r w:rsidR="00DB7D3A">
        <w:rPr>
          <w:rFonts w:ascii="Work Sans" w:hAnsi="Work Sans"/>
        </w:rPr>
        <w:t xml:space="preserve">9 </w:t>
      </w:r>
      <w:r w:rsidR="00E21B25" w:rsidRPr="00E31E1B">
        <w:rPr>
          <w:rFonts w:ascii="Work Sans" w:hAnsi="Work Sans"/>
        </w:rPr>
        <w:t xml:space="preserve">de </w:t>
      </w:r>
      <w:r w:rsidR="00C70D15">
        <w:rPr>
          <w:rFonts w:ascii="Work Sans" w:hAnsi="Work Sans"/>
        </w:rPr>
        <w:t>abril</w:t>
      </w:r>
      <w:r w:rsidR="00E21B25" w:rsidRPr="00E31E1B">
        <w:rPr>
          <w:rFonts w:ascii="Work Sans" w:hAnsi="Work Sans"/>
        </w:rPr>
        <w:t xml:space="preserve"> de 202</w:t>
      </w:r>
      <w:r w:rsidR="00A352AB">
        <w:rPr>
          <w:rFonts w:ascii="Work Sans" w:hAnsi="Work Sans"/>
        </w:rPr>
        <w:t>6</w:t>
      </w:r>
      <w:r w:rsidR="00E21B25" w:rsidRPr="00E31E1B">
        <w:rPr>
          <w:rFonts w:ascii="Work Sans" w:hAnsi="Work Sans"/>
        </w:rPr>
        <w:t>,</w:t>
      </w:r>
      <w:r w:rsidR="00912F38">
        <w:rPr>
          <w:rFonts w:ascii="Work Sans" w:hAnsi="Work Sans"/>
        </w:rPr>
        <w:t xml:space="preserve"> con el siguiente requerimiento</w:t>
      </w:r>
      <w:r w:rsidR="3FAFAFE2" w:rsidRPr="00E31E1B">
        <w:rPr>
          <w:rFonts w:ascii="Work Sans" w:hAnsi="Work Sans"/>
        </w:rPr>
        <w:t>:</w:t>
      </w:r>
      <w:r w:rsidR="00B41F7B" w:rsidRPr="00E31E1B">
        <w:rPr>
          <w:rFonts w:ascii="Work Sans" w:hAnsi="Work Sans"/>
        </w:rPr>
        <w:t xml:space="preserve"> </w:t>
      </w:r>
    </w:p>
    <w:p w14:paraId="71AC4D37" w14:textId="77777777" w:rsidR="00D06CCE" w:rsidRDefault="00D06CCE" w:rsidP="00FF1891">
      <w:pPr>
        <w:pStyle w:val="Default"/>
        <w:jc w:val="both"/>
        <w:rPr>
          <w:rFonts w:ascii="Work Sans" w:hAnsi="Work Sans"/>
        </w:rPr>
      </w:pPr>
    </w:p>
    <w:p w14:paraId="0B54FB9C" w14:textId="21A6A206" w:rsidR="00DB7D3A" w:rsidRDefault="00CC50C3" w:rsidP="00DB7D3A">
      <w:pPr>
        <w:pStyle w:val="Default"/>
        <w:ind w:left="708"/>
        <w:jc w:val="both"/>
        <w:rPr>
          <w:rFonts w:ascii="Work Sans" w:hAnsi="Work Sans"/>
          <w:i/>
          <w:iCs/>
          <w:noProof/>
        </w:rPr>
      </w:pPr>
      <w:r w:rsidRPr="004874C3">
        <w:rPr>
          <w:rFonts w:ascii="Work Sans" w:hAnsi="Work Sans"/>
          <w:i/>
          <w:iCs/>
          <w:noProof/>
        </w:rPr>
        <w:t>“(…)</w:t>
      </w:r>
      <w:r w:rsidR="003A421C" w:rsidRPr="004874C3">
        <w:rPr>
          <w:rFonts w:ascii="Work Sans" w:hAnsi="Work Sans"/>
          <w:i/>
          <w:iCs/>
          <w:noProof/>
        </w:rPr>
        <w:t xml:space="preserve"> </w:t>
      </w:r>
      <w:r w:rsidR="00DB7D3A" w:rsidRPr="00DB7D3A">
        <w:rPr>
          <w:rFonts w:ascii="Work Sans" w:hAnsi="Work Sans"/>
          <w:i/>
          <w:iCs/>
          <w:noProof/>
        </w:rPr>
        <w:t>SOBRE LA VALIDEZ DE LA GUÍA ÚNICA DE TRANSPORTE Y LA NO OBLIGATORIEDAD DEL</w:t>
      </w:r>
      <w:r w:rsidR="00DB7D3A">
        <w:rPr>
          <w:rFonts w:ascii="Work Sans" w:hAnsi="Work Sans"/>
          <w:i/>
          <w:iCs/>
          <w:noProof/>
        </w:rPr>
        <w:t xml:space="preserve"> </w:t>
      </w:r>
      <w:r w:rsidR="00DB7D3A" w:rsidRPr="00DB7D3A">
        <w:rPr>
          <w:rFonts w:ascii="Work Sans" w:hAnsi="Work Sans"/>
          <w:i/>
          <w:iCs/>
          <w:noProof/>
        </w:rPr>
        <w:t>MANIFIESTO PARA EMPRESAS DE GLP CON FLOTA PROPIA.</w:t>
      </w:r>
    </w:p>
    <w:p w14:paraId="481E2D72" w14:textId="77777777" w:rsidR="00DB7D3A" w:rsidRPr="00DB7D3A" w:rsidRDefault="00DB7D3A" w:rsidP="00DB7D3A">
      <w:pPr>
        <w:pStyle w:val="Default"/>
        <w:ind w:left="708"/>
        <w:jc w:val="both"/>
        <w:rPr>
          <w:rFonts w:ascii="Work Sans" w:hAnsi="Work Sans"/>
          <w:i/>
          <w:iCs/>
          <w:noProof/>
        </w:rPr>
      </w:pPr>
    </w:p>
    <w:p w14:paraId="385F0F4C" w14:textId="61D90615" w:rsidR="00DB7D3A" w:rsidRPr="00DB7D3A" w:rsidRDefault="00DB7D3A" w:rsidP="00DB7D3A">
      <w:pPr>
        <w:pStyle w:val="Default"/>
        <w:ind w:left="708"/>
        <w:jc w:val="both"/>
        <w:rPr>
          <w:rFonts w:ascii="Work Sans" w:hAnsi="Work Sans"/>
          <w:i/>
          <w:iCs/>
          <w:noProof/>
        </w:rPr>
      </w:pPr>
      <w:r w:rsidRPr="00DB7D3A">
        <w:rPr>
          <w:rFonts w:ascii="Work Sans" w:hAnsi="Work Sans"/>
          <w:i/>
          <w:iCs/>
          <w:noProof/>
        </w:rPr>
        <w:t>2. AL MINISTERIO DE MINAS: QUE CERTIFIQUE SI LA GUT ES EL DOCUMENTO SOBERANO</w:t>
      </w:r>
      <w:r>
        <w:rPr>
          <w:rFonts w:ascii="Work Sans" w:hAnsi="Work Sans"/>
          <w:i/>
          <w:iCs/>
          <w:noProof/>
        </w:rPr>
        <w:t xml:space="preserve"> </w:t>
      </w:r>
      <w:r w:rsidRPr="00DB7D3A">
        <w:rPr>
          <w:rFonts w:ascii="Work Sans" w:hAnsi="Work Sans"/>
          <w:i/>
          <w:iCs/>
          <w:noProof/>
        </w:rPr>
        <w:t>PARA EL CONTROL DE ESTE COMBUSTIBLE, DESPLAZANDO EXIGENCIAS DE TRANSPORTE PÚBLICO</w:t>
      </w:r>
    </w:p>
    <w:p w14:paraId="52852868" w14:textId="5AA417D6" w:rsidR="0085151C" w:rsidRPr="0085151C" w:rsidRDefault="00DB7D3A" w:rsidP="00DB7D3A">
      <w:pPr>
        <w:pStyle w:val="Default"/>
        <w:ind w:left="708"/>
        <w:jc w:val="both"/>
        <w:rPr>
          <w:rFonts w:ascii="Work Sans" w:hAnsi="Work Sans"/>
          <w:i/>
          <w:iCs/>
          <w:noProof/>
          <w:sz w:val="20"/>
          <w:szCs w:val="20"/>
        </w:rPr>
      </w:pPr>
      <w:r w:rsidRPr="00DB7D3A">
        <w:rPr>
          <w:rFonts w:ascii="Work Sans" w:hAnsi="Work Sans"/>
          <w:i/>
          <w:iCs/>
          <w:noProof/>
        </w:rPr>
        <w:t>DE CARGA.</w:t>
      </w:r>
      <w:r>
        <w:rPr>
          <w:rFonts w:ascii="Work Sans" w:hAnsi="Work Sans"/>
          <w:i/>
          <w:iCs/>
          <w:noProof/>
        </w:rPr>
        <w:t xml:space="preserve"> </w:t>
      </w:r>
      <w:r w:rsidR="0085151C" w:rsidRPr="004874C3">
        <w:rPr>
          <w:rFonts w:ascii="Work Sans" w:hAnsi="Work Sans"/>
          <w:i/>
          <w:iCs/>
          <w:noProof/>
        </w:rPr>
        <w:t>(…)”</w:t>
      </w:r>
    </w:p>
    <w:p w14:paraId="30F9EFCD" w14:textId="0DCF4BC0" w:rsidR="00D06CCE" w:rsidRDefault="00D06CCE" w:rsidP="00681336">
      <w:pPr>
        <w:pStyle w:val="Default"/>
        <w:ind w:left="708"/>
        <w:jc w:val="both"/>
        <w:rPr>
          <w:rFonts w:ascii="Work Sans" w:hAnsi="Work Sans"/>
          <w:i/>
          <w:iCs/>
          <w:sz w:val="20"/>
          <w:szCs w:val="20"/>
        </w:rPr>
      </w:pPr>
    </w:p>
    <w:p w14:paraId="75B83B94" w14:textId="77777777" w:rsidR="00681336" w:rsidRDefault="00261A30" w:rsidP="00C70D15">
      <w:pPr>
        <w:pStyle w:val="Default"/>
        <w:jc w:val="both"/>
        <w:rPr>
          <w:rFonts w:ascii="Work Sans" w:hAnsi="Work Sans"/>
        </w:rPr>
      </w:pPr>
      <w:r w:rsidRPr="00DA31B7">
        <w:rPr>
          <w:rFonts w:ascii="Work Sans" w:hAnsi="Work Sans"/>
        </w:rPr>
        <w:t>E</w:t>
      </w:r>
      <w:r w:rsidR="00011325">
        <w:rPr>
          <w:rFonts w:ascii="Work Sans" w:hAnsi="Work Sans"/>
        </w:rPr>
        <w:t>n atención a lo requerido, e</w:t>
      </w:r>
      <w:r w:rsidRPr="00DA31B7">
        <w:rPr>
          <w:rFonts w:ascii="Work Sans" w:hAnsi="Work Sans"/>
        </w:rPr>
        <w:t xml:space="preserve">l Ministerio de Minas y Energía, a través de la Dirección de Hidrocarburos, </w:t>
      </w:r>
      <w:r>
        <w:rPr>
          <w:rFonts w:ascii="Work Sans" w:hAnsi="Work Sans"/>
        </w:rPr>
        <w:t xml:space="preserve">se permite </w:t>
      </w:r>
      <w:r w:rsidR="00681336">
        <w:rPr>
          <w:rFonts w:ascii="Work Sans" w:hAnsi="Work Sans"/>
        </w:rPr>
        <w:t>dar respuesta a las inquietudes realizadas de la siguiente manera:</w:t>
      </w:r>
    </w:p>
    <w:p w14:paraId="26836057" w14:textId="77777777" w:rsidR="00681336" w:rsidRDefault="00681336" w:rsidP="00C70D15">
      <w:pPr>
        <w:pStyle w:val="Default"/>
        <w:jc w:val="both"/>
        <w:rPr>
          <w:rFonts w:ascii="Work Sans" w:hAnsi="Work Sans"/>
        </w:rPr>
      </w:pPr>
    </w:p>
    <w:p w14:paraId="1BAB5912" w14:textId="36A60FE6" w:rsidR="004874C3" w:rsidRDefault="004874C3" w:rsidP="004874C3">
      <w:pPr>
        <w:pStyle w:val="Default"/>
        <w:jc w:val="both"/>
        <w:rPr>
          <w:rFonts w:ascii="Work Sans" w:hAnsi="Work Sans"/>
        </w:rPr>
      </w:pPr>
      <w:r w:rsidRPr="004874C3">
        <w:rPr>
          <w:rFonts w:ascii="Work Sans" w:hAnsi="Work Sans"/>
        </w:rPr>
        <w:t>Fundamentación Normativa del Transporte de Combustibles: La base jurídica y técnica que rige esta materia se encuentra en el Decreto 1073 de 2015 (Decreto Único Reglamentario del Sector Administrativo de Minas y Energía). El Artículo 2.2.1.1.2.2.3.86 establece de manera taxativa:</w:t>
      </w:r>
    </w:p>
    <w:p w14:paraId="2127E4C9" w14:textId="77777777" w:rsidR="004874C3" w:rsidRPr="004874C3" w:rsidRDefault="004874C3" w:rsidP="004874C3">
      <w:pPr>
        <w:pStyle w:val="Default"/>
        <w:jc w:val="both"/>
        <w:rPr>
          <w:rFonts w:ascii="Work Sans" w:hAnsi="Work Sans"/>
        </w:rPr>
      </w:pPr>
    </w:p>
    <w:p w14:paraId="1784BBD8" w14:textId="77777777" w:rsidR="004874C3" w:rsidRPr="004874C3" w:rsidRDefault="004874C3" w:rsidP="00DB7D3A">
      <w:pPr>
        <w:pStyle w:val="Default"/>
        <w:ind w:left="708"/>
        <w:jc w:val="both"/>
        <w:rPr>
          <w:rFonts w:ascii="Work Sans" w:hAnsi="Work Sans"/>
          <w:i/>
          <w:iCs/>
        </w:rPr>
      </w:pPr>
      <w:r w:rsidRPr="004874C3">
        <w:rPr>
          <w:rFonts w:ascii="Work Sans" w:hAnsi="Work Sans"/>
          <w:i/>
          <w:iCs/>
        </w:rPr>
        <w:lastRenderedPageBreak/>
        <w:t>“Transporte terrestre. El transporte de combustibles líquidos derivados del petróleo que se movilice por vía terrestre solo podrá ser prestado en vehículos con carrocería tipo tanque. El transportador deberá cumplir con los requisitos establecidos en el Decreto Reglamentario Único del Sector Transporte [...] Asimismo, deberá portar la Guía Única de Transporte, de conformidad con lo establecido en el presente decreto.”</w:t>
      </w:r>
    </w:p>
    <w:p w14:paraId="3EAC31F4" w14:textId="77777777" w:rsidR="004874C3" w:rsidRPr="004874C3" w:rsidRDefault="004874C3" w:rsidP="004874C3">
      <w:pPr>
        <w:pStyle w:val="Default"/>
        <w:jc w:val="both"/>
        <w:rPr>
          <w:rFonts w:ascii="Work Sans" w:hAnsi="Work Sans"/>
        </w:rPr>
      </w:pPr>
    </w:p>
    <w:p w14:paraId="5A26F8B3" w14:textId="4CB2D8E5" w:rsidR="004874C3" w:rsidRPr="004874C3" w:rsidRDefault="004874C3" w:rsidP="004874C3">
      <w:pPr>
        <w:pStyle w:val="Default"/>
        <w:jc w:val="both"/>
        <w:rPr>
          <w:rFonts w:ascii="Work Sans" w:hAnsi="Work Sans"/>
        </w:rPr>
      </w:pPr>
      <w:r w:rsidRPr="004874C3">
        <w:rPr>
          <w:rFonts w:ascii="Work Sans" w:hAnsi="Work Sans"/>
        </w:rPr>
        <w:t>Es imperativo destacar que, para el Ministerio de Minas y Energía, la Guía Única de Transporte es el documento esencial para garantizar la trazabilidad, el origen lícito y el destino de los hidrocarburos.</w:t>
      </w:r>
    </w:p>
    <w:p w14:paraId="34FD8911" w14:textId="77777777" w:rsidR="004874C3" w:rsidRDefault="004874C3" w:rsidP="004874C3">
      <w:pPr>
        <w:pStyle w:val="Default"/>
        <w:jc w:val="both"/>
        <w:rPr>
          <w:rFonts w:ascii="Work Sans" w:hAnsi="Work Sans"/>
        </w:rPr>
      </w:pPr>
    </w:p>
    <w:p w14:paraId="4658DA06" w14:textId="3176914B" w:rsidR="004874C3" w:rsidRPr="004874C3" w:rsidRDefault="00DB7D3A" w:rsidP="004874C3">
      <w:pPr>
        <w:pStyle w:val="Default"/>
        <w:jc w:val="both"/>
        <w:rPr>
          <w:rFonts w:ascii="Work Sans" w:hAnsi="Work Sans"/>
        </w:rPr>
      </w:pPr>
      <w:r>
        <w:rPr>
          <w:rFonts w:ascii="Work Sans" w:hAnsi="Work Sans"/>
        </w:rPr>
        <w:t>De igual manera e</w:t>
      </w:r>
      <w:r w:rsidR="004874C3" w:rsidRPr="004874C3">
        <w:rPr>
          <w:rFonts w:ascii="Work Sans" w:hAnsi="Work Sans"/>
        </w:rPr>
        <w:t>s necesario precisar que el Manifiesto de Carga posee una naturaleza y propósito jurídico distinto a la Guía Única de Transporte. Mientras la guía es un instrumento de control técnico del sector minero-energético, el manifiesto se rige por la Resolución 20223040045515 del Ministerio de Transporte. Según el Artículo 9° de dicha resolución, el Manifiesto Electrónico de Carga tiene como fin primordial:</w:t>
      </w:r>
    </w:p>
    <w:p w14:paraId="0A849223" w14:textId="77777777" w:rsidR="004874C3" w:rsidRPr="004874C3" w:rsidRDefault="004874C3" w:rsidP="004874C3">
      <w:pPr>
        <w:pStyle w:val="Default"/>
        <w:jc w:val="both"/>
        <w:rPr>
          <w:rFonts w:ascii="Work Sans" w:hAnsi="Work Sans"/>
        </w:rPr>
      </w:pPr>
    </w:p>
    <w:p w14:paraId="59B0E7D4" w14:textId="77777777" w:rsidR="004874C3" w:rsidRDefault="004874C3" w:rsidP="004874C3">
      <w:pPr>
        <w:pStyle w:val="Default"/>
        <w:numPr>
          <w:ilvl w:val="0"/>
          <w:numId w:val="39"/>
        </w:numPr>
        <w:jc w:val="both"/>
        <w:rPr>
          <w:rFonts w:ascii="Work Sans" w:hAnsi="Work Sans"/>
        </w:rPr>
      </w:pPr>
      <w:r w:rsidRPr="004874C3">
        <w:rPr>
          <w:rFonts w:ascii="Work Sans" w:hAnsi="Work Sans"/>
        </w:rPr>
        <w:t>Reportar la información al RNDC (Registro Nacional de Despachos de Carga).</w:t>
      </w:r>
    </w:p>
    <w:p w14:paraId="1ED724C9" w14:textId="77777777" w:rsidR="004874C3" w:rsidRPr="004874C3" w:rsidRDefault="004874C3" w:rsidP="004874C3">
      <w:pPr>
        <w:pStyle w:val="Default"/>
        <w:ind w:left="720"/>
        <w:jc w:val="both"/>
        <w:rPr>
          <w:rFonts w:ascii="Work Sans" w:hAnsi="Work Sans"/>
        </w:rPr>
      </w:pPr>
    </w:p>
    <w:p w14:paraId="72BA8D13" w14:textId="77777777" w:rsidR="004874C3" w:rsidRDefault="004874C3" w:rsidP="004874C3">
      <w:pPr>
        <w:pStyle w:val="Default"/>
        <w:numPr>
          <w:ilvl w:val="0"/>
          <w:numId w:val="39"/>
        </w:numPr>
        <w:jc w:val="both"/>
        <w:rPr>
          <w:rFonts w:ascii="Work Sans" w:hAnsi="Work Sans"/>
        </w:rPr>
      </w:pPr>
      <w:r w:rsidRPr="004874C3">
        <w:rPr>
          <w:rFonts w:ascii="Work Sans" w:hAnsi="Work Sans"/>
        </w:rPr>
        <w:t>Formalizar las relaciones económicas entre la empresa de transporte y el propietario o tenedor del vehículo.</w:t>
      </w:r>
    </w:p>
    <w:p w14:paraId="3E6D5B65" w14:textId="77777777" w:rsidR="004874C3" w:rsidRPr="004874C3" w:rsidRDefault="004874C3" w:rsidP="004874C3">
      <w:pPr>
        <w:pStyle w:val="Default"/>
        <w:jc w:val="both"/>
        <w:rPr>
          <w:rFonts w:ascii="Work Sans" w:hAnsi="Work Sans"/>
        </w:rPr>
      </w:pPr>
    </w:p>
    <w:p w14:paraId="79C302AB" w14:textId="77777777" w:rsidR="004874C3" w:rsidRPr="004874C3" w:rsidRDefault="004874C3" w:rsidP="004874C3">
      <w:pPr>
        <w:pStyle w:val="Default"/>
        <w:numPr>
          <w:ilvl w:val="0"/>
          <w:numId w:val="39"/>
        </w:numPr>
        <w:jc w:val="both"/>
        <w:rPr>
          <w:rFonts w:ascii="Work Sans" w:hAnsi="Work Sans"/>
        </w:rPr>
      </w:pPr>
      <w:r w:rsidRPr="004874C3">
        <w:rPr>
          <w:rFonts w:ascii="Work Sans" w:hAnsi="Work Sans"/>
        </w:rPr>
        <w:t>Registrar los valores de fletes y condiciones comerciales de la prestación del servicio.</w:t>
      </w:r>
    </w:p>
    <w:p w14:paraId="16941543" w14:textId="77777777" w:rsidR="004874C3" w:rsidRDefault="004874C3" w:rsidP="004874C3">
      <w:pPr>
        <w:pStyle w:val="Default"/>
        <w:ind w:left="720"/>
        <w:jc w:val="both"/>
        <w:rPr>
          <w:rFonts w:ascii="Work Sans" w:hAnsi="Work Sans"/>
        </w:rPr>
      </w:pPr>
    </w:p>
    <w:p w14:paraId="723ED78A" w14:textId="77777777" w:rsidR="004874C3" w:rsidRPr="004874C3" w:rsidRDefault="004874C3" w:rsidP="004874C3">
      <w:pPr>
        <w:pStyle w:val="Default"/>
        <w:ind w:left="720"/>
        <w:jc w:val="both"/>
        <w:rPr>
          <w:rFonts w:ascii="Work Sans" w:hAnsi="Work Sans"/>
        </w:rPr>
      </w:pPr>
    </w:p>
    <w:p w14:paraId="40DA5D8B" w14:textId="690DBB22" w:rsidR="004874C3" w:rsidRPr="004874C3" w:rsidRDefault="004874C3" w:rsidP="004874C3">
      <w:pPr>
        <w:pStyle w:val="Default"/>
        <w:jc w:val="both"/>
        <w:rPr>
          <w:rFonts w:ascii="Work Sans" w:hAnsi="Work Sans"/>
        </w:rPr>
      </w:pPr>
      <w:r w:rsidRPr="004874C3">
        <w:rPr>
          <w:rFonts w:ascii="Work Sans" w:hAnsi="Work Sans"/>
        </w:rPr>
        <w:t>Actualmente, los Ministerios de Minas y Energía y de Transporte adelantan una agenda de trabajo conjunta. Tras diversas mesas técnicas, se ha concluido que, aunque ambos documentos comparten una estructura de datos similar en cuanto a logística, persisten diferencias sustanciales en su alcance: la Guía Única se enfoca en el control del producto, mientras que el Manifiesto se centra en la formalidad del contrato de transporte.</w:t>
      </w:r>
    </w:p>
    <w:p w14:paraId="7E05F8AA" w14:textId="77777777" w:rsidR="004874C3" w:rsidRDefault="004874C3" w:rsidP="004874C3">
      <w:pPr>
        <w:pStyle w:val="Default"/>
        <w:jc w:val="both"/>
        <w:rPr>
          <w:rFonts w:ascii="Work Sans" w:hAnsi="Work Sans"/>
        </w:rPr>
      </w:pPr>
    </w:p>
    <w:p w14:paraId="1DB839A7" w14:textId="77777777" w:rsidR="004874C3" w:rsidRPr="004874C3" w:rsidRDefault="004874C3" w:rsidP="004874C3">
      <w:pPr>
        <w:pStyle w:val="Default"/>
        <w:jc w:val="both"/>
        <w:rPr>
          <w:rFonts w:ascii="Work Sans" w:hAnsi="Work Sans"/>
        </w:rPr>
      </w:pPr>
    </w:p>
    <w:p w14:paraId="70EF6B3D" w14:textId="77777777" w:rsidR="004874C3" w:rsidRDefault="004874C3" w:rsidP="004874C3">
      <w:pPr>
        <w:pStyle w:val="Default"/>
        <w:jc w:val="both"/>
        <w:rPr>
          <w:rFonts w:ascii="Work Sans" w:hAnsi="Work Sans"/>
        </w:rPr>
      </w:pPr>
    </w:p>
    <w:p w14:paraId="3228D5EE" w14:textId="77777777" w:rsidR="004874C3" w:rsidRPr="004874C3" w:rsidRDefault="004874C3" w:rsidP="004874C3">
      <w:pPr>
        <w:pStyle w:val="Default"/>
        <w:jc w:val="both"/>
        <w:rPr>
          <w:rFonts w:ascii="Work Sans" w:hAnsi="Work Sans"/>
        </w:rPr>
      </w:pPr>
    </w:p>
    <w:p w14:paraId="3EF1377D" w14:textId="5A2DDE50" w:rsidR="004874C3" w:rsidRPr="004874C3" w:rsidRDefault="004874C3" w:rsidP="004874C3">
      <w:pPr>
        <w:pStyle w:val="Default"/>
        <w:jc w:val="both"/>
        <w:rPr>
          <w:rFonts w:ascii="Work Sans" w:hAnsi="Work Sans"/>
        </w:rPr>
      </w:pPr>
      <w:r w:rsidRPr="004874C3">
        <w:rPr>
          <w:rFonts w:ascii="Work Sans" w:hAnsi="Work Sans"/>
        </w:rPr>
        <w:lastRenderedPageBreak/>
        <w:t>Finalmente, se aclara al peticionario que el Ministerio de Minas y Energía carece de competencia para emitir pronunciamientos o modificaciones sobre la normativa del Manifiesto de Carga, toda vez que dicha potestad regulatoria reside exclusivamente en el Ministerio de Transporte, de acuerdo con sus atribuciones legales vigentes.</w:t>
      </w:r>
    </w:p>
    <w:p w14:paraId="3FF67C98" w14:textId="77777777" w:rsidR="004874C3" w:rsidRDefault="004874C3" w:rsidP="004874C3">
      <w:pPr>
        <w:pStyle w:val="Default"/>
        <w:jc w:val="both"/>
        <w:rPr>
          <w:rFonts w:ascii="Work Sans" w:hAnsi="Work Sans"/>
        </w:rPr>
      </w:pPr>
    </w:p>
    <w:p w14:paraId="0D86AE04" w14:textId="77777777" w:rsidR="003A421C" w:rsidRPr="003A421C" w:rsidRDefault="003A421C" w:rsidP="003A421C">
      <w:pPr>
        <w:pStyle w:val="Default"/>
        <w:jc w:val="both"/>
        <w:rPr>
          <w:rFonts w:ascii="Work Sans" w:hAnsi="Work Sans"/>
        </w:rPr>
      </w:pPr>
      <w:r w:rsidRPr="003A421C">
        <w:rPr>
          <w:rFonts w:ascii="Work Sans" w:hAnsi="Work Sans"/>
        </w:rPr>
        <w:t xml:space="preserve">Con lo anterior, se entiende surtido el proceso de petición al brindarle una respuesta clara y de fondo ante la solicitud realizada sobre el particular, y le recordamos que, </w:t>
      </w:r>
      <w:r w:rsidRPr="003A421C">
        <w:rPr>
          <w:rFonts w:ascii="Work Sans" w:hAnsi="Work Sans"/>
          <w:i/>
          <w:iCs/>
        </w:rPr>
        <w:t>“El Ministerio de Minas y Energía no cobra dinero por ningún trámite, ni cuenta con intermediarios para este tipo de trámites”</w:t>
      </w:r>
      <w:r w:rsidRPr="003A421C">
        <w:rPr>
          <w:rFonts w:ascii="Work Sans" w:hAnsi="Work Sans"/>
        </w:rPr>
        <w:t>.</w:t>
      </w:r>
    </w:p>
    <w:p w14:paraId="02CE8EFF" w14:textId="77777777" w:rsidR="003A421C" w:rsidRPr="003A421C" w:rsidRDefault="003A421C" w:rsidP="003A421C">
      <w:pPr>
        <w:pStyle w:val="Default"/>
        <w:rPr>
          <w:rFonts w:ascii="Work Sans" w:hAnsi="Work Sans"/>
        </w:rPr>
      </w:pPr>
    </w:p>
    <w:p w14:paraId="1F1BA3F7" w14:textId="77777777" w:rsidR="003A421C" w:rsidRDefault="003A421C" w:rsidP="00FF1891">
      <w:pPr>
        <w:pStyle w:val="Default"/>
        <w:jc w:val="both"/>
        <w:rPr>
          <w:rFonts w:ascii="Work Sans" w:hAnsi="Work Sans"/>
        </w:rPr>
      </w:pPr>
    </w:p>
    <w:p w14:paraId="7F631C2F" w14:textId="50C39B23" w:rsidR="00484A5A" w:rsidRPr="00DA31B7" w:rsidRDefault="00484A5A" w:rsidP="00D355B4">
      <w:pPr>
        <w:spacing w:line="240" w:lineRule="auto"/>
        <w:ind w:right="51"/>
        <w:contextualSpacing/>
        <w:jc w:val="both"/>
        <w:rPr>
          <w:rFonts w:ascii="Work Sans" w:hAnsi="Work Sans" w:cs="Arial"/>
          <w:sz w:val="24"/>
          <w:szCs w:val="24"/>
        </w:rPr>
      </w:pPr>
      <w:r w:rsidRPr="00DA31B7">
        <w:rPr>
          <w:rFonts w:ascii="Work Sans" w:hAnsi="Work Sans" w:cs="Arial"/>
          <w:sz w:val="24"/>
          <w:szCs w:val="24"/>
        </w:rPr>
        <w:t>Cordialmente,</w:t>
      </w:r>
    </w:p>
    <w:p w14:paraId="2A9824D4" w14:textId="77777777" w:rsidR="003263BB" w:rsidRPr="00DA31B7" w:rsidRDefault="003263BB" w:rsidP="00D355B4">
      <w:pPr>
        <w:spacing w:line="240" w:lineRule="auto"/>
        <w:ind w:right="51"/>
        <w:contextualSpacing/>
        <w:jc w:val="both"/>
        <w:rPr>
          <w:rFonts w:ascii="Work Sans" w:hAnsi="Work Sans" w:cs="Arial"/>
          <w:sz w:val="24"/>
          <w:highlight w:val="yellow"/>
        </w:rPr>
      </w:pPr>
    </w:p>
    <w:p w14:paraId="396692AA" w14:textId="77777777" w:rsidR="003263BB" w:rsidRPr="00DA31B7" w:rsidRDefault="003263BB" w:rsidP="00D355B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DA31B7" w14:paraId="781C9F6C" w14:textId="77777777">
        <w:tc>
          <w:tcPr>
            <w:tcW w:w="8789" w:type="dxa"/>
            <w:gridSpan w:val="2"/>
          </w:tcPr>
          <w:p w14:paraId="5145A6CB" w14:textId="77777777" w:rsidR="00DE1913" w:rsidRPr="00DA31B7" w:rsidRDefault="003B2B73" w:rsidP="00B07474">
            <w:pPr>
              <w:widowControl w:val="0"/>
              <w:spacing w:after="0"/>
              <w:rPr>
                <w:rFonts w:ascii="Work Sans" w:hAnsi="Work Sans"/>
                <w:sz w:val="24"/>
                <w:szCs w:val="24"/>
              </w:rPr>
            </w:pPr>
            <w:proofErr w:type="spellStart"/>
            <w:r w:rsidRPr="00DA31B7">
              <w:rPr>
                <w:rFonts w:ascii="Work Sans" w:hAnsi="Work Sans" w:cs="Arial"/>
                <w:sz w:val="24"/>
                <w:szCs w:val="24"/>
              </w:rPr>
              <w:t>Tabla_Firmantes</w:t>
            </w:r>
            <w:proofErr w:type="spellEnd"/>
          </w:p>
        </w:tc>
      </w:tr>
      <w:tr w:rsidR="00DE1913" w:rsidRPr="00DA31B7" w14:paraId="37C4CDA5" w14:textId="77777777">
        <w:tc>
          <w:tcPr>
            <w:tcW w:w="4380" w:type="dxa"/>
          </w:tcPr>
          <w:p w14:paraId="7D1CDEBA" w14:textId="77777777" w:rsidR="00DE1913" w:rsidRPr="00DA31B7" w:rsidRDefault="00DE1913" w:rsidP="00B07474">
            <w:pPr>
              <w:widowControl w:val="0"/>
              <w:spacing w:after="0"/>
              <w:rPr>
                <w:rFonts w:ascii="Work Sans" w:hAnsi="Work Sans"/>
              </w:rPr>
            </w:pPr>
          </w:p>
        </w:tc>
        <w:tc>
          <w:tcPr>
            <w:tcW w:w="4409" w:type="dxa"/>
          </w:tcPr>
          <w:p w14:paraId="5799865F" w14:textId="77777777" w:rsidR="00DE1913" w:rsidRPr="00DA31B7" w:rsidRDefault="00DE1913" w:rsidP="00B07474">
            <w:pPr>
              <w:widowControl w:val="0"/>
              <w:spacing w:after="0"/>
              <w:rPr>
                <w:rFonts w:ascii="Work Sans" w:hAnsi="Work Sans"/>
              </w:rPr>
            </w:pPr>
          </w:p>
        </w:tc>
      </w:tr>
      <w:tr w:rsidR="00DE1913" w:rsidRPr="00DA31B7" w14:paraId="4D903A80" w14:textId="77777777">
        <w:tc>
          <w:tcPr>
            <w:tcW w:w="4380" w:type="dxa"/>
          </w:tcPr>
          <w:p w14:paraId="1411F255" w14:textId="77777777" w:rsidR="00DE1913" w:rsidRPr="00DA31B7" w:rsidRDefault="00DE1913" w:rsidP="00B07474">
            <w:pPr>
              <w:widowControl w:val="0"/>
              <w:spacing w:after="0"/>
              <w:rPr>
                <w:rFonts w:ascii="Work Sans" w:hAnsi="Work Sans"/>
              </w:rPr>
            </w:pPr>
          </w:p>
        </w:tc>
        <w:tc>
          <w:tcPr>
            <w:tcW w:w="4409" w:type="dxa"/>
          </w:tcPr>
          <w:p w14:paraId="0F8A73FC" w14:textId="77777777" w:rsidR="00DE1913" w:rsidRPr="00DA31B7" w:rsidRDefault="00DE1913" w:rsidP="00B07474">
            <w:pPr>
              <w:widowControl w:val="0"/>
              <w:spacing w:after="0"/>
              <w:rPr>
                <w:rFonts w:ascii="Work Sans" w:hAnsi="Work Sans"/>
              </w:rPr>
            </w:pPr>
          </w:p>
        </w:tc>
      </w:tr>
    </w:tbl>
    <w:p w14:paraId="312123EE" w14:textId="77777777" w:rsidR="00DE1913" w:rsidRPr="00DA31B7" w:rsidRDefault="003B2B73" w:rsidP="00B07474">
      <w:pPr>
        <w:spacing w:after="0"/>
        <w:rPr>
          <w:rFonts w:ascii="Work Sans" w:hAnsi="Work Sans"/>
          <w:sz w:val="16"/>
          <w:szCs w:val="16"/>
        </w:rPr>
      </w:pPr>
      <w:proofErr w:type="spellStart"/>
      <w:r w:rsidRPr="00DA31B7">
        <w:rPr>
          <w:rFonts w:ascii="Work Sans" w:hAnsi="Work Sans"/>
          <w:sz w:val="16"/>
          <w:szCs w:val="16"/>
        </w:rPr>
        <w:t>ley_texto</w:t>
      </w:r>
      <w:proofErr w:type="spellEnd"/>
    </w:p>
    <w:p w14:paraId="5F6C3CB9" w14:textId="77777777" w:rsidR="00DE1913" w:rsidRPr="00DA31B7" w:rsidRDefault="003B2B73" w:rsidP="00B07474">
      <w:pPr>
        <w:spacing w:after="0"/>
        <w:rPr>
          <w:rFonts w:ascii="Work Sans" w:hAnsi="Work Sans"/>
          <w:sz w:val="16"/>
          <w:szCs w:val="16"/>
        </w:rPr>
      </w:pPr>
      <w:proofErr w:type="spellStart"/>
      <w:r w:rsidRPr="00DA31B7">
        <w:rPr>
          <w:rFonts w:ascii="Work Sans" w:hAnsi="Work Sans"/>
          <w:sz w:val="16"/>
          <w:szCs w:val="16"/>
        </w:rPr>
        <w:t>copias_r</w:t>
      </w:r>
      <w:proofErr w:type="spellEnd"/>
      <w:r w:rsidRPr="00DA31B7">
        <w:rPr>
          <w:rFonts w:ascii="Work Sans" w:hAnsi="Work Sans"/>
          <w:sz w:val="16"/>
          <w:szCs w:val="16"/>
        </w:rPr>
        <w:t xml:space="preserve"> </w:t>
      </w:r>
    </w:p>
    <w:p w14:paraId="56626830" w14:textId="77777777" w:rsidR="00DE1913" w:rsidRPr="00DA31B7" w:rsidRDefault="003B2B73" w:rsidP="00B07474">
      <w:pPr>
        <w:spacing w:after="0"/>
        <w:rPr>
          <w:rFonts w:ascii="Work Sans" w:hAnsi="Work Sans"/>
          <w:sz w:val="16"/>
          <w:szCs w:val="16"/>
        </w:rPr>
      </w:pPr>
      <w:proofErr w:type="spellStart"/>
      <w:r w:rsidRPr="00DA31B7">
        <w:rPr>
          <w:rFonts w:ascii="Work Sans" w:eastAsia="Times New Roman" w:hAnsi="Work Sans" w:cs="Times New Roman"/>
          <w:spacing w:val="-3"/>
          <w:sz w:val="16"/>
          <w:szCs w:val="16"/>
          <w:lang w:val="es-ES_tradnl" w:eastAsia="es-ES"/>
        </w:rPr>
        <w:t>rad_padre</w:t>
      </w:r>
      <w:proofErr w:type="spellEnd"/>
    </w:p>
    <w:p w14:paraId="1843D142" w14:textId="77777777" w:rsidR="00DE1913" w:rsidRPr="00DA31B7" w:rsidRDefault="003B2B73" w:rsidP="00B07474">
      <w:pPr>
        <w:spacing w:after="0"/>
        <w:rPr>
          <w:rFonts w:ascii="Work Sans" w:hAnsi="Work Sans"/>
          <w:sz w:val="16"/>
          <w:szCs w:val="16"/>
        </w:rPr>
      </w:pPr>
      <w:proofErr w:type="spellStart"/>
      <w:r w:rsidRPr="00DA31B7">
        <w:rPr>
          <w:rFonts w:ascii="Work Sans" w:eastAsia="Times New Roman" w:hAnsi="Work Sans" w:cs="Times New Roman"/>
          <w:spacing w:val="-3"/>
          <w:sz w:val="16"/>
          <w:szCs w:val="16"/>
          <w:lang w:val="es-ES_tradnl" w:eastAsia="es-ES"/>
        </w:rPr>
        <w:t>anexo_r</w:t>
      </w:r>
      <w:proofErr w:type="spellEnd"/>
    </w:p>
    <w:p w14:paraId="7CBF7FF4" w14:textId="77777777" w:rsidR="00DE1913" w:rsidRPr="00DA31B7" w:rsidRDefault="003B2B73" w:rsidP="00B07474">
      <w:pPr>
        <w:spacing w:after="0"/>
        <w:rPr>
          <w:rFonts w:ascii="Work Sans" w:hAnsi="Work Sans"/>
        </w:rPr>
      </w:pPr>
      <w:r w:rsidRPr="00DA31B7">
        <w:rPr>
          <w:rFonts w:ascii="Work Sans" w:hAnsi="Work Sans"/>
          <w:sz w:val="16"/>
          <w:szCs w:val="16"/>
        </w:rPr>
        <w:t xml:space="preserve">Elaboró: </w:t>
      </w:r>
      <w:proofErr w:type="spellStart"/>
      <w:r w:rsidRPr="00DA31B7">
        <w:rPr>
          <w:rFonts w:ascii="Work Sans" w:hAnsi="Work Sans"/>
          <w:sz w:val="16"/>
          <w:szCs w:val="16"/>
        </w:rPr>
        <w:t>res_proyecto</w:t>
      </w:r>
      <w:proofErr w:type="spellEnd"/>
      <w:r w:rsidRPr="00DA31B7">
        <w:rPr>
          <w:rFonts w:ascii="Work Sans" w:hAnsi="Work Sans"/>
          <w:sz w:val="16"/>
          <w:szCs w:val="16"/>
          <w:lang w:val="es-ES"/>
        </w:rPr>
        <w:br/>
      </w:r>
      <w:r w:rsidRPr="00DA31B7">
        <w:rPr>
          <w:rFonts w:ascii="Work Sans" w:hAnsi="Work Sans"/>
          <w:sz w:val="16"/>
          <w:szCs w:val="16"/>
        </w:rPr>
        <w:t xml:space="preserve">Revisó: </w:t>
      </w:r>
      <w:proofErr w:type="spellStart"/>
      <w:r w:rsidRPr="00DA31B7">
        <w:rPr>
          <w:rFonts w:ascii="Work Sans" w:hAnsi="Work Sans"/>
          <w:sz w:val="16"/>
          <w:szCs w:val="16"/>
        </w:rPr>
        <w:t>res_reviso</w:t>
      </w:r>
      <w:proofErr w:type="spellEnd"/>
      <w:r w:rsidRPr="00DA31B7">
        <w:rPr>
          <w:rFonts w:ascii="Work Sans" w:hAnsi="Work Sans"/>
          <w:sz w:val="16"/>
          <w:szCs w:val="16"/>
        </w:rPr>
        <w:br/>
        <w:t xml:space="preserve">Aprobó: </w:t>
      </w:r>
      <w:proofErr w:type="spellStart"/>
      <w:r w:rsidRPr="00DA31B7">
        <w:rPr>
          <w:rFonts w:ascii="Work Sans" w:hAnsi="Work Sans"/>
          <w:sz w:val="16"/>
          <w:szCs w:val="16"/>
        </w:rPr>
        <w:t>res_aprobacion</w:t>
      </w:r>
      <w:proofErr w:type="spellEnd"/>
    </w:p>
    <w:sectPr w:rsidR="00DE1913" w:rsidRPr="00DA31B7">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51F68" w14:textId="77777777" w:rsidR="00D3249E" w:rsidRDefault="00D3249E">
      <w:pPr>
        <w:spacing w:after="0" w:line="240" w:lineRule="auto"/>
      </w:pPr>
      <w:r>
        <w:separator/>
      </w:r>
    </w:p>
  </w:endnote>
  <w:endnote w:type="continuationSeparator" w:id="0">
    <w:p w14:paraId="52EE6FB2" w14:textId="77777777" w:rsidR="00D3249E" w:rsidRDefault="00D32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A827E" w14:textId="77777777" w:rsidR="00D3249E" w:rsidRDefault="00D3249E">
      <w:pPr>
        <w:spacing w:after="0" w:line="240" w:lineRule="auto"/>
      </w:pPr>
      <w:r>
        <w:separator/>
      </w:r>
    </w:p>
  </w:footnote>
  <w:footnote w:type="continuationSeparator" w:id="0">
    <w:p w14:paraId="3B1B387D" w14:textId="77777777" w:rsidR="00D3249E" w:rsidRDefault="00D32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15441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4737C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8D5E6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D638E"/>
    <w:multiLevelType w:val="hybridMultilevel"/>
    <w:tmpl w:val="E7322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962756"/>
    <w:multiLevelType w:val="multilevel"/>
    <w:tmpl w:val="6D002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841E4"/>
    <w:multiLevelType w:val="hybridMultilevel"/>
    <w:tmpl w:val="DEC6E258"/>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00A115A"/>
    <w:multiLevelType w:val="hybridMultilevel"/>
    <w:tmpl w:val="B82E6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9071A"/>
    <w:multiLevelType w:val="hybridMultilevel"/>
    <w:tmpl w:val="6202599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56E58EB"/>
    <w:multiLevelType w:val="multilevel"/>
    <w:tmpl w:val="CF74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E661E"/>
    <w:multiLevelType w:val="hybridMultilevel"/>
    <w:tmpl w:val="93AA5E2C"/>
    <w:lvl w:ilvl="0" w:tplc="E0164202">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3F2DA1"/>
    <w:multiLevelType w:val="hybridMultilevel"/>
    <w:tmpl w:val="4A8EBD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24E82156"/>
    <w:multiLevelType w:val="hybridMultilevel"/>
    <w:tmpl w:val="6454710A"/>
    <w:lvl w:ilvl="0" w:tplc="2EDC2BE6">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29350B54"/>
    <w:multiLevelType w:val="hybridMultilevel"/>
    <w:tmpl w:val="C70EF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CB7C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DE737AC"/>
    <w:multiLevelType w:val="hybridMultilevel"/>
    <w:tmpl w:val="974A90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186312B"/>
    <w:multiLevelType w:val="hybridMultilevel"/>
    <w:tmpl w:val="F7A8A602"/>
    <w:lvl w:ilvl="0" w:tplc="190EAC28">
      <w:start w:val="2"/>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C01F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5CA2A21"/>
    <w:multiLevelType w:val="hybridMultilevel"/>
    <w:tmpl w:val="77E27736"/>
    <w:lvl w:ilvl="0" w:tplc="D2D274F6">
      <w:start w:val="1"/>
      <w:numFmt w:val="bullet"/>
      <w:lvlText w:val=""/>
      <w:lvlJc w:val="left"/>
      <w:pPr>
        <w:ind w:left="720" w:hanging="360"/>
      </w:pPr>
      <w:rPr>
        <w:rFonts w:ascii="Symbol" w:hAnsi="Symbol" w:hint="default"/>
      </w:rPr>
    </w:lvl>
    <w:lvl w:ilvl="1" w:tplc="7A34BBCC">
      <w:start w:val="1"/>
      <w:numFmt w:val="bullet"/>
      <w:lvlText w:val="o"/>
      <w:lvlJc w:val="left"/>
      <w:pPr>
        <w:ind w:left="1440" w:hanging="360"/>
      </w:pPr>
      <w:rPr>
        <w:rFonts w:ascii="Courier New" w:hAnsi="Courier New" w:hint="default"/>
      </w:rPr>
    </w:lvl>
    <w:lvl w:ilvl="2" w:tplc="37F4E74A">
      <w:start w:val="1"/>
      <w:numFmt w:val="bullet"/>
      <w:lvlText w:val=""/>
      <w:lvlJc w:val="left"/>
      <w:pPr>
        <w:ind w:left="2160" w:hanging="360"/>
      </w:pPr>
      <w:rPr>
        <w:rFonts w:ascii="Wingdings" w:hAnsi="Wingdings" w:hint="default"/>
      </w:rPr>
    </w:lvl>
    <w:lvl w:ilvl="3" w:tplc="BBA666A4">
      <w:start w:val="1"/>
      <w:numFmt w:val="bullet"/>
      <w:lvlText w:val=""/>
      <w:lvlJc w:val="left"/>
      <w:pPr>
        <w:ind w:left="2880" w:hanging="360"/>
      </w:pPr>
      <w:rPr>
        <w:rFonts w:ascii="Symbol" w:hAnsi="Symbol" w:hint="default"/>
      </w:rPr>
    </w:lvl>
    <w:lvl w:ilvl="4" w:tplc="05D29940">
      <w:start w:val="1"/>
      <w:numFmt w:val="bullet"/>
      <w:lvlText w:val="o"/>
      <w:lvlJc w:val="left"/>
      <w:pPr>
        <w:ind w:left="3600" w:hanging="360"/>
      </w:pPr>
      <w:rPr>
        <w:rFonts w:ascii="Courier New" w:hAnsi="Courier New" w:hint="default"/>
      </w:rPr>
    </w:lvl>
    <w:lvl w:ilvl="5" w:tplc="CFE06264">
      <w:start w:val="1"/>
      <w:numFmt w:val="bullet"/>
      <w:lvlText w:val=""/>
      <w:lvlJc w:val="left"/>
      <w:pPr>
        <w:ind w:left="4320" w:hanging="360"/>
      </w:pPr>
      <w:rPr>
        <w:rFonts w:ascii="Wingdings" w:hAnsi="Wingdings" w:hint="default"/>
      </w:rPr>
    </w:lvl>
    <w:lvl w:ilvl="6" w:tplc="F3AE2164">
      <w:start w:val="1"/>
      <w:numFmt w:val="bullet"/>
      <w:lvlText w:val=""/>
      <w:lvlJc w:val="left"/>
      <w:pPr>
        <w:ind w:left="5040" w:hanging="360"/>
      </w:pPr>
      <w:rPr>
        <w:rFonts w:ascii="Symbol" w:hAnsi="Symbol" w:hint="default"/>
      </w:rPr>
    </w:lvl>
    <w:lvl w:ilvl="7" w:tplc="65086A7A">
      <w:start w:val="1"/>
      <w:numFmt w:val="bullet"/>
      <w:lvlText w:val="o"/>
      <w:lvlJc w:val="left"/>
      <w:pPr>
        <w:ind w:left="5760" w:hanging="360"/>
      </w:pPr>
      <w:rPr>
        <w:rFonts w:ascii="Courier New" w:hAnsi="Courier New" w:hint="default"/>
      </w:rPr>
    </w:lvl>
    <w:lvl w:ilvl="8" w:tplc="6038BA32">
      <w:start w:val="1"/>
      <w:numFmt w:val="bullet"/>
      <w:lvlText w:val=""/>
      <w:lvlJc w:val="left"/>
      <w:pPr>
        <w:ind w:left="6480" w:hanging="360"/>
      </w:pPr>
      <w:rPr>
        <w:rFonts w:ascii="Wingdings" w:hAnsi="Wingdings" w:hint="default"/>
      </w:rPr>
    </w:lvl>
  </w:abstractNum>
  <w:abstractNum w:abstractNumId="18" w15:restartNumberingAfterBreak="0">
    <w:nsid w:val="49C837DA"/>
    <w:multiLevelType w:val="hybridMultilevel"/>
    <w:tmpl w:val="EBDAA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232CA00"/>
    <w:multiLevelType w:val="hybridMultilevel"/>
    <w:tmpl w:val="A074EF96"/>
    <w:lvl w:ilvl="0" w:tplc="F9583BF8">
      <w:start w:val="1"/>
      <w:numFmt w:val="decimal"/>
      <w:lvlText w:val="%1."/>
      <w:lvlJc w:val="left"/>
      <w:pPr>
        <w:ind w:left="1800" w:hanging="360"/>
      </w:pPr>
    </w:lvl>
    <w:lvl w:ilvl="1" w:tplc="2418F0E2">
      <w:start w:val="1"/>
      <w:numFmt w:val="lowerLetter"/>
      <w:lvlText w:val="%2."/>
      <w:lvlJc w:val="left"/>
      <w:pPr>
        <w:ind w:left="2520" w:hanging="360"/>
      </w:pPr>
    </w:lvl>
    <w:lvl w:ilvl="2" w:tplc="B002E784">
      <w:start w:val="1"/>
      <w:numFmt w:val="lowerRoman"/>
      <w:lvlText w:val="%3."/>
      <w:lvlJc w:val="right"/>
      <w:pPr>
        <w:ind w:left="3240" w:hanging="180"/>
      </w:pPr>
    </w:lvl>
    <w:lvl w:ilvl="3" w:tplc="47528670">
      <w:start w:val="1"/>
      <w:numFmt w:val="decimal"/>
      <w:lvlText w:val="%4."/>
      <w:lvlJc w:val="left"/>
      <w:pPr>
        <w:ind w:left="3960" w:hanging="360"/>
      </w:pPr>
    </w:lvl>
    <w:lvl w:ilvl="4" w:tplc="E94C9BF2">
      <w:start w:val="1"/>
      <w:numFmt w:val="lowerLetter"/>
      <w:lvlText w:val="%5."/>
      <w:lvlJc w:val="left"/>
      <w:pPr>
        <w:ind w:left="4680" w:hanging="360"/>
      </w:pPr>
    </w:lvl>
    <w:lvl w:ilvl="5" w:tplc="06E84A58">
      <w:start w:val="1"/>
      <w:numFmt w:val="lowerRoman"/>
      <w:lvlText w:val="%6."/>
      <w:lvlJc w:val="right"/>
      <w:pPr>
        <w:ind w:left="5400" w:hanging="180"/>
      </w:pPr>
    </w:lvl>
    <w:lvl w:ilvl="6" w:tplc="A9081370">
      <w:start w:val="1"/>
      <w:numFmt w:val="decimal"/>
      <w:lvlText w:val="%7."/>
      <w:lvlJc w:val="left"/>
      <w:pPr>
        <w:ind w:left="6120" w:hanging="360"/>
      </w:pPr>
    </w:lvl>
    <w:lvl w:ilvl="7" w:tplc="F6E6798C">
      <w:start w:val="1"/>
      <w:numFmt w:val="lowerLetter"/>
      <w:lvlText w:val="%8."/>
      <w:lvlJc w:val="left"/>
      <w:pPr>
        <w:ind w:left="6840" w:hanging="360"/>
      </w:pPr>
    </w:lvl>
    <w:lvl w:ilvl="8" w:tplc="960A8962">
      <w:start w:val="1"/>
      <w:numFmt w:val="lowerRoman"/>
      <w:lvlText w:val="%9."/>
      <w:lvlJc w:val="right"/>
      <w:pPr>
        <w:ind w:left="7560" w:hanging="180"/>
      </w:pPr>
    </w:lvl>
  </w:abstractNum>
  <w:abstractNum w:abstractNumId="20" w15:restartNumberingAfterBreak="0">
    <w:nsid w:val="52DAE3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3FB0DF9"/>
    <w:multiLevelType w:val="hybridMultilevel"/>
    <w:tmpl w:val="F490C4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4DC4909"/>
    <w:multiLevelType w:val="hybridMultilevel"/>
    <w:tmpl w:val="DDC462A8"/>
    <w:lvl w:ilvl="0" w:tplc="66B465DE">
      <w:start w:val="1"/>
      <w:numFmt w:val="bullet"/>
      <w:lvlText w:val=""/>
      <w:lvlJc w:val="left"/>
      <w:pPr>
        <w:ind w:left="720" w:hanging="360"/>
      </w:pPr>
      <w:rPr>
        <w:rFonts w:ascii="Symbol" w:hAnsi="Symbol" w:hint="default"/>
      </w:rPr>
    </w:lvl>
    <w:lvl w:ilvl="1" w:tplc="6B681360">
      <w:start w:val="1"/>
      <w:numFmt w:val="bullet"/>
      <w:lvlText w:val="o"/>
      <w:lvlJc w:val="left"/>
      <w:pPr>
        <w:ind w:left="1440" w:hanging="360"/>
      </w:pPr>
      <w:rPr>
        <w:rFonts w:ascii="Courier New" w:hAnsi="Courier New" w:hint="default"/>
      </w:rPr>
    </w:lvl>
    <w:lvl w:ilvl="2" w:tplc="87D45C54">
      <w:start w:val="1"/>
      <w:numFmt w:val="bullet"/>
      <w:lvlText w:val=""/>
      <w:lvlJc w:val="left"/>
      <w:pPr>
        <w:ind w:left="2160" w:hanging="360"/>
      </w:pPr>
      <w:rPr>
        <w:rFonts w:ascii="Wingdings" w:hAnsi="Wingdings" w:hint="default"/>
      </w:rPr>
    </w:lvl>
    <w:lvl w:ilvl="3" w:tplc="8906336C">
      <w:start w:val="1"/>
      <w:numFmt w:val="bullet"/>
      <w:lvlText w:val=""/>
      <w:lvlJc w:val="left"/>
      <w:pPr>
        <w:ind w:left="2880" w:hanging="360"/>
      </w:pPr>
      <w:rPr>
        <w:rFonts w:ascii="Symbol" w:hAnsi="Symbol" w:hint="default"/>
      </w:rPr>
    </w:lvl>
    <w:lvl w:ilvl="4" w:tplc="182830B4">
      <w:start w:val="1"/>
      <w:numFmt w:val="bullet"/>
      <w:lvlText w:val="o"/>
      <w:lvlJc w:val="left"/>
      <w:pPr>
        <w:ind w:left="3600" w:hanging="360"/>
      </w:pPr>
      <w:rPr>
        <w:rFonts w:ascii="Courier New" w:hAnsi="Courier New" w:hint="default"/>
      </w:rPr>
    </w:lvl>
    <w:lvl w:ilvl="5" w:tplc="C3D68456">
      <w:start w:val="1"/>
      <w:numFmt w:val="bullet"/>
      <w:lvlText w:val=""/>
      <w:lvlJc w:val="left"/>
      <w:pPr>
        <w:ind w:left="4320" w:hanging="360"/>
      </w:pPr>
      <w:rPr>
        <w:rFonts w:ascii="Wingdings" w:hAnsi="Wingdings" w:hint="default"/>
      </w:rPr>
    </w:lvl>
    <w:lvl w:ilvl="6" w:tplc="6D329456">
      <w:start w:val="1"/>
      <w:numFmt w:val="bullet"/>
      <w:lvlText w:val=""/>
      <w:lvlJc w:val="left"/>
      <w:pPr>
        <w:ind w:left="5040" w:hanging="360"/>
      </w:pPr>
      <w:rPr>
        <w:rFonts w:ascii="Symbol" w:hAnsi="Symbol" w:hint="default"/>
      </w:rPr>
    </w:lvl>
    <w:lvl w:ilvl="7" w:tplc="18FE2602">
      <w:start w:val="1"/>
      <w:numFmt w:val="bullet"/>
      <w:lvlText w:val="o"/>
      <w:lvlJc w:val="left"/>
      <w:pPr>
        <w:ind w:left="5760" w:hanging="360"/>
      </w:pPr>
      <w:rPr>
        <w:rFonts w:ascii="Courier New" w:hAnsi="Courier New" w:hint="default"/>
      </w:rPr>
    </w:lvl>
    <w:lvl w:ilvl="8" w:tplc="76F4FD6A">
      <w:start w:val="1"/>
      <w:numFmt w:val="bullet"/>
      <w:lvlText w:val=""/>
      <w:lvlJc w:val="left"/>
      <w:pPr>
        <w:ind w:left="6480" w:hanging="360"/>
      </w:pPr>
      <w:rPr>
        <w:rFonts w:ascii="Wingdings" w:hAnsi="Wingdings" w:hint="default"/>
      </w:rPr>
    </w:lvl>
  </w:abstractNum>
  <w:abstractNum w:abstractNumId="23" w15:restartNumberingAfterBreak="0">
    <w:nsid w:val="592AFE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D1C1A82"/>
    <w:multiLevelType w:val="hybridMultilevel"/>
    <w:tmpl w:val="6F208508"/>
    <w:lvl w:ilvl="0" w:tplc="EC74AC62">
      <w:start w:val="1"/>
      <w:numFmt w:val="bullet"/>
      <w:lvlText w:val=""/>
      <w:lvlJc w:val="left"/>
      <w:pPr>
        <w:ind w:left="2160" w:hanging="360"/>
      </w:pPr>
      <w:rPr>
        <w:rFonts w:ascii="Symbol" w:hAnsi="Symbol" w:hint="default"/>
      </w:rPr>
    </w:lvl>
    <w:lvl w:ilvl="1" w:tplc="AEAA554C">
      <w:start w:val="1"/>
      <w:numFmt w:val="bullet"/>
      <w:lvlText w:val="o"/>
      <w:lvlJc w:val="left"/>
      <w:pPr>
        <w:ind w:left="2880" w:hanging="360"/>
      </w:pPr>
      <w:rPr>
        <w:rFonts w:ascii="Courier New" w:hAnsi="Courier New" w:hint="default"/>
      </w:rPr>
    </w:lvl>
    <w:lvl w:ilvl="2" w:tplc="CD4208BC">
      <w:start w:val="1"/>
      <w:numFmt w:val="bullet"/>
      <w:lvlText w:val=""/>
      <w:lvlJc w:val="left"/>
      <w:pPr>
        <w:ind w:left="3600" w:hanging="360"/>
      </w:pPr>
      <w:rPr>
        <w:rFonts w:ascii="Wingdings" w:hAnsi="Wingdings" w:hint="default"/>
      </w:rPr>
    </w:lvl>
    <w:lvl w:ilvl="3" w:tplc="7864278A">
      <w:start w:val="1"/>
      <w:numFmt w:val="bullet"/>
      <w:lvlText w:val=""/>
      <w:lvlJc w:val="left"/>
      <w:pPr>
        <w:ind w:left="4320" w:hanging="360"/>
      </w:pPr>
      <w:rPr>
        <w:rFonts w:ascii="Symbol" w:hAnsi="Symbol" w:hint="default"/>
      </w:rPr>
    </w:lvl>
    <w:lvl w:ilvl="4" w:tplc="4F34E4D4">
      <w:start w:val="1"/>
      <w:numFmt w:val="bullet"/>
      <w:lvlText w:val="o"/>
      <w:lvlJc w:val="left"/>
      <w:pPr>
        <w:ind w:left="5040" w:hanging="360"/>
      </w:pPr>
      <w:rPr>
        <w:rFonts w:ascii="Courier New" w:hAnsi="Courier New" w:hint="default"/>
      </w:rPr>
    </w:lvl>
    <w:lvl w:ilvl="5" w:tplc="20CA2B20">
      <w:start w:val="1"/>
      <w:numFmt w:val="bullet"/>
      <w:lvlText w:val=""/>
      <w:lvlJc w:val="left"/>
      <w:pPr>
        <w:ind w:left="5760" w:hanging="360"/>
      </w:pPr>
      <w:rPr>
        <w:rFonts w:ascii="Wingdings" w:hAnsi="Wingdings" w:hint="default"/>
      </w:rPr>
    </w:lvl>
    <w:lvl w:ilvl="6" w:tplc="C3B81D38">
      <w:start w:val="1"/>
      <w:numFmt w:val="bullet"/>
      <w:lvlText w:val=""/>
      <w:lvlJc w:val="left"/>
      <w:pPr>
        <w:ind w:left="6480" w:hanging="360"/>
      </w:pPr>
      <w:rPr>
        <w:rFonts w:ascii="Symbol" w:hAnsi="Symbol" w:hint="default"/>
      </w:rPr>
    </w:lvl>
    <w:lvl w:ilvl="7" w:tplc="6B4EF82C">
      <w:start w:val="1"/>
      <w:numFmt w:val="bullet"/>
      <w:lvlText w:val="o"/>
      <w:lvlJc w:val="left"/>
      <w:pPr>
        <w:ind w:left="7200" w:hanging="360"/>
      </w:pPr>
      <w:rPr>
        <w:rFonts w:ascii="Courier New" w:hAnsi="Courier New" w:hint="default"/>
      </w:rPr>
    </w:lvl>
    <w:lvl w:ilvl="8" w:tplc="50D8BF3C">
      <w:start w:val="1"/>
      <w:numFmt w:val="bullet"/>
      <w:lvlText w:val=""/>
      <w:lvlJc w:val="left"/>
      <w:pPr>
        <w:ind w:left="7920" w:hanging="360"/>
      </w:pPr>
      <w:rPr>
        <w:rFonts w:ascii="Wingdings" w:hAnsi="Wingdings" w:hint="default"/>
      </w:rPr>
    </w:lvl>
  </w:abstractNum>
  <w:abstractNum w:abstractNumId="25" w15:restartNumberingAfterBreak="0">
    <w:nsid w:val="616763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542692B"/>
    <w:multiLevelType w:val="hybridMultilevel"/>
    <w:tmpl w:val="8D06C684"/>
    <w:lvl w:ilvl="0" w:tplc="573C170C">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719F2A36"/>
    <w:multiLevelType w:val="hybridMultilevel"/>
    <w:tmpl w:val="41CEE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216139F"/>
    <w:multiLevelType w:val="multilevel"/>
    <w:tmpl w:val="B8DA0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C11921"/>
    <w:multiLevelType w:val="hybridMultilevel"/>
    <w:tmpl w:val="400677B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0" w15:restartNumberingAfterBreak="0">
    <w:nsid w:val="75127C83"/>
    <w:multiLevelType w:val="hybridMultilevel"/>
    <w:tmpl w:val="4CB65190"/>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86A41EF"/>
    <w:multiLevelType w:val="hybridMultilevel"/>
    <w:tmpl w:val="2136863A"/>
    <w:lvl w:ilvl="0" w:tplc="DC08BED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2" w15:restartNumberingAfterBreak="0">
    <w:nsid w:val="79545674"/>
    <w:multiLevelType w:val="hybridMultilevel"/>
    <w:tmpl w:val="10DE86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A067AA4"/>
    <w:multiLevelType w:val="hybridMultilevel"/>
    <w:tmpl w:val="8492728E"/>
    <w:lvl w:ilvl="0" w:tplc="1950959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AEB4C13"/>
    <w:multiLevelType w:val="hybridMultilevel"/>
    <w:tmpl w:val="DEC6E258"/>
    <w:lvl w:ilvl="0" w:tplc="057A975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5" w15:restartNumberingAfterBreak="0">
    <w:nsid w:val="7BD32C44"/>
    <w:multiLevelType w:val="hybridMultilevel"/>
    <w:tmpl w:val="0C74FF68"/>
    <w:lvl w:ilvl="0" w:tplc="9D78A24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7D5C7B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EBD5C15"/>
    <w:multiLevelType w:val="hybridMultilevel"/>
    <w:tmpl w:val="990AA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EE88158"/>
    <w:multiLevelType w:val="hybridMultilevel"/>
    <w:tmpl w:val="A78C0EC4"/>
    <w:lvl w:ilvl="0" w:tplc="C9882578">
      <w:start w:val="1"/>
      <w:numFmt w:val="bullet"/>
      <w:lvlText w:val=""/>
      <w:lvlJc w:val="left"/>
      <w:pPr>
        <w:ind w:left="2160" w:hanging="360"/>
      </w:pPr>
      <w:rPr>
        <w:rFonts w:ascii="Symbol" w:hAnsi="Symbol" w:hint="default"/>
      </w:rPr>
    </w:lvl>
    <w:lvl w:ilvl="1" w:tplc="B83EC82E">
      <w:start w:val="1"/>
      <w:numFmt w:val="bullet"/>
      <w:lvlText w:val="o"/>
      <w:lvlJc w:val="left"/>
      <w:pPr>
        <w:ind w:left="2880" w:hanging="360"/>
      </w:pPr>
      <w:rPr>
        <w:rFonts w:ascii="Courier New" w:hAnsi="Courier New" w:hint="default"/>
      </w:rPr>
    </w:lvl>
    <w:lvl w:ilvl="2" w:tplc="1D96665E">
      <w:start w:val="1"/>
      <w:numFmt w:val="bullet"/>
      <w:lvlText w:val=""/>
      <w:lvlJc w:val="left"/>
      <w:pPr>
        <w:ind w:left="3600" w:hanging="360"/>
      </w:pPr>
      <w:rPr>
        <w:rFonts w:ascii="Wingdings" w:hAnsi="Wingdings" w:hint="default"/>
      </w:rPr>
    </w:lvl>
    <w:lvl w:ilvl="3" w:tplc="C4F6838C">
      <w:start w:val="1"/>
      <w:numFmt w:val="bullet"/>
      <w:lvlText w:val=""/>
      <w:lvlJc w:val="left"/>
      <w:pPr>
        <w:ind w:left="4320" w:hanging="360"/>
      </w:pPr>
      <w:rPr>
        <w:rFonts w:ascii="Symbol" w:hAnsi="Symbol" w:hint="default"/>
      </w:rPr>
    </w:lvl>
    <w:lvl w:ilvl="4" w:tplc="02C0D37C">
      <w:start w:val="1"/>
      <w:numFmt w:val="bullet"/>
      <w:lvlText w:val="o"/>
      <w:lvlJc w:val="left"/>
      <w:pPr>
        <w:ind w:left="5040" w:hanging="360"/>
      </w:pPr>
      <w:rPr>
        <w:rFonts w:ascii="Courier New" w:hAnsi="Courier New" w:hint="default"/>
      </w:rPr>
    </w:lvl>
    <w:lvl w:ilvl="5" w:tplc="E1E0DCA2">
      <w:start w:val="1"/>
      <w:numFmt w:val="bullet"/>
      <w:lvlText w:val=""/>
      <w:lvlJc w:val="left"/>
      <w:pPr>
        <w:ind w:left="5760" w:hanging="360"/>
      </w:pPr>
      <w:rPr>
        <w:rFonts w:ascii="Wingdings" w:hAnsi="Wingdings" w:hint="default"/>
      </w:rPr>
    </w:lvl>
    <w:lvl w:ilvl="6" w:tplc="E2F682C6">
      <w:start w:val="1"/>
      <w:numFmt w:val="bullet"/>
      <w:lvlText w:val=""/>
      <w:lvlJc w:val="left"/>
      <w:pPr>
        <w:ind w:left="6480" w:hanging="360"/>
      </w:pPr>
      <w:rPr>
        <w:rFonts w:ascii="Symbol" w:hAnsi="Symbol" w:hint="default"/>
      </w:rPr>
    </w:lvl>
    <w:lvl w:ilvl="7" w:tplc="81B21A8A">
      <w:start w:val="1"/>
      <w:numFmt w:val="bullet"/>
      <w:lvlText w:val="o"/>
      <w:lvlJc w:val="left"/>
      <w:pPr>
        <w:ind w:left="7200" w:hanging="360"/>
      </w:pPr>
      <w:rPr>
        <w:rFonts w:ascii="Courier New" w:hAnsi="Courier New" w:hint="default"/>
      </w:rPr>
    </w:lvl>
    <w:lvl w:ilvl="8" w:tplc="8B747360">
      <w:start w:val="1"/>
      <w:numFmt w:val="bullet"/>
      <w:lvlText w:val=""/>
      <w:lvlJc w:val="left"/>
      <w:pPr>
        <w:ind w:left="7920" w:hanging="360"/>
      </w:pPr>
      <w:rPr>
        <w:rFonts w:ascii="Wingdings" w:hAnsi="Wingdings" w:hint="default"/>
      </w:rPr>
    </w:lvl>
  </w:abstractNum>
  <w:num w:numId="1" w16cid:durableId="551770663">
    <w:abstractNumId w:val="24"/>
  </w:num>
  <w:num w:numId="2" w16cid:durableId="917250033">
    <w:abstractNumId w:val="38"/>
  </w:num>
  <w:num w:numId="3" w16cid:durableId="1252008207">
    <w:abstractNumId w:val="22"/>
  </w:num>
  <w:num w:numId="4" w16cid:durableId="484273778">
    <w:abstractNumId w:val="17"/>
  </w:num>
  <w:num w:numId="5" w16cid:durableId="459080962">
    <w:abstractNumId w:val="19"/>
  </w:num>
  <w:num w:numId="6" w16cid:durableId="1781294532">
    <w:abstractNumId w:val="35"/>
  </w:num>
  <w:num w:numId="7" w16cid:durableId="1768114709">
    <w:abstractNumId w:val="18"/>
  </w:num>
  <w:num w:numId="8" w16cid:durableId="1099106644">
    <w:abstractNumId w:val="25"/>
  </w:num>
  <w:num w:numId="9" w16cid:durableId="233122190">
    <w:abstractNumId w:val="16"/>
  </w:num>
  <w:num w:numId="10" w16cid:durableId="1780837881">
    <w:abstractNumId w:val="23"/>
  </w:num>
  <w:num w:numId="11" w16cid:durableId="667173360">
    <w:abstractNumId w:val="13"/>
  </w:num>
  <w:num w:numId="12" w16cid:durableId="1509519049">
    <w:abstractNumId w:val="20"/>
  </w:num>
  <w:num w:numId="13" w16cid:durableId="1621834300">
    <w:abstractNumId w:val="1"/>
  </w:num>
  <w:num w:numId="14" w16cid:durableId="1351176601">
    <w:abstractNumId w:val="2"/>
  </w:num>
  <w:num w:numId="15" w16cid:durableId="1405910404">
    <w:abstractNumId w:val="3"/>
  </w:num>
  <w:num w:numId="16" w16cid:durableId="1353146634">
    <w:abstractNumId w:val="10"/>
  </w:num>
  <w:num w:numId="17" w16cid:durableId="1750498243">
    <w:abstractNumId w:val="4"/>
  </w:num>
  <w:num w:numId="18" w16cid:durableId="1680113623">
    <w:abstractNumId w:val="12"/>
  </w:num>
  <w:num w:numId="19" w16cid:durableId="789006907">
    <w:abstractNumId w:val="37"/>
  </w:num>
  <w:num w:numId="20" w16cid:durableId="646982865">
    <w:abstractNumId w:val="34"/>
  </w:num>
  <w:num w:numId="21" w16cid:durableId="971250792">
    <w:abstractNumId w:val="27"/>
  </w:num>
  <w:num w:numId="22" w16cid:durableId="555354732">
    <w:abstractNumId w:val="9"/>
  </w:num>
  <w:num w:numId="23" w16cid:durableId="1943105087">
    <w:abstractNumId w:val="26"/>
  </w:num>
  <w:num w:numId="24" w16cid:durableId="2033795916">
    <w:abstractNumId w:val="33"/>
  </w:num>
  <w:num w:numId="25" w16cid:durableId="236743187">
    <w:abstractNumId w:val="5"/>
  </w:num>
  <w:num w:numId="26" w16cid:durableId="1966155749">
    <w:abstractNumId w:val="30"/>
  </w:num>
  <w:num w:numId="27" w16cid:durableId="90974948">
    <w:abstractNumId w:val="11"/>
  </w:num>
  <w:num w:numId="28" w16cid:durableId="749690519">
    <w:abstractNumId w:val="36"/>
  </w:num>
  <w:num w:numId="29" w16cid:durableId="113797337">
    <w:abstractNumId w:val="0"/>
  </w:num>
  <w:num w:numId="30" w16cid:durableId="2141262672">
    <w:abstractNumId w:val="15"/>
  </w:num>
  <w:num w:numId="31" w16cid:durableId="1260062642">
    <w:abstractNumId w:val="6"/>
  </w:num>
  <w:num w:numId="32" w16cid:durableId="1507479804">
    <w:abstractNumId w:val="7"/>
  </w:num>
  <w:num w:numId="33" w16cid:durableId="1541361697">
    <w:abstractNumId w:val="28"/>
  </w:num>
  <w:num w:numId="34" w16cid:durableId="955521026">
    <w:abstractNumId w:val="14"/>
  </w:num>
  <w:num w:numId="35" w16cid:durableId="1211265431">
    <w:abstractNumId w:val="32"/>
  </w:num>
  <w:num w:numId="36" w16cid:durableId="1548951201">
    <w:abstractNumId w:val="29"/>
  </w:num>
  <w:num w:numId="37" w16cid:durableId="1519808789">
    <w:abstractNumId w:val="21"/>
  </w:num>
  <w:num w:numId="38" w16cid:durableId="1248999563">
    <w:abstractNumId w:val="31"/>
  </w:num>
  <w:num w:numId="39" w16cid:durableId="21244982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97"/>
    <w:rsid w:val="00011325"/>
    <w:rsid w:val="00012CF1"/>
    <w:rsid w:val="00013236"/>
    <w:rsid w:val="00020AE4"/>
    <w:rsid w:val="00022889"/>
    <w:rsid w:val="00027169"/>
    <w:rsid w:val="0003154F"/>
    <w:rsid w:val="000418C8"/>
    <w:rsid w:val="00047167"/>
    <w:rsid w:val="000522BA"/>
    <w:rsid w:val="00066D59"/>
    <w:rsid w:val="000741FB"/>
    <w:rsid w:val="000937FD"/>
    <w:rsid w:val="000966AD"/>
    <w:rsid w:val="000A452E"/>
    <w:rsid w:val="000A7E89"/>
    <w:rsid w:val="000B15C4"/>
    <w:rsid w:val="000B2389"/>
    <w:rsid w:val="000B37A4"/>
    <w:rsid w:val="000B7113"/>
    <w:rsid w:val="000C4D8C"/>
    <w:rsid w:val="000C73F0"/>
    <w:rsid w:val="000F4185"/>
    <w:rsid w:val="000F6BCC"/>
    <w:rsid w:val="001056D5"/>
    <w:rsid w:val="001118CF"/>
    <w:rsid w:val="00114295"/>
    <w:rsid w:val="00124247"/>
    <w:rsid w:val="00130413"/>
    <w:rsid w:val="00136127"/>
    <w:rsid w:val="00144589"/>
    <w:rsid w:val="00145F4D"/>
    <w:rsid w:val="00166A2B"/>
    <w:rsid w:val="00176C03"/>
    <w:rsid w:val="001818F1"/>
    <w:rsid w:val="001870AD"/>
    <w:rsid w:val="0019144A"/>
    <w:rsid w:val="00197784"/>
    <w:rsid w:val="001977BA"/>
    <w:rsid w:val="001A3328"/>
    <w:rsid w:val="001A4341"/>
    <w:rsid w:val="001C7658"/>
    <w:rsid w:val="001E347E"/>
    <w:rsid w:val="001E6FD2"/>
    <w:rsid w:val="002123C2"/>
    <w:rsid w:val="002156ED"/>
    <w:rsid w:val="00221A0F"/>
    <w:rsid w:val="002253E7"/>
    <w:rsid w:val="00230DE3"/>
    <w:rsid w:val="00232DB6"/>
    <w:rsid w:val="002478C2"/>
    <w:rsid w:val="00252741"/>
    <w:rsid w:val="00261A30"/>
    <w:rsid w:val="00262ACE"/>
    <w:rsid w:val="00274757"/>
    <w:rsid w:val="002A7E9E"/>
    <w:rsid w:val="002B04EF"/>
    <w:rsid w:val="002B33F4"/>
    <w:rsid w:val="002B3D27"/>
    <w:rsid w:val="002B78FB"/>
    <w:rsid w:val="002C3F29"/>
    <w:rsid w:val="002E094F"/>
    <w:rsid w:val="003004A8"/>
    <w:rsid w:val="0030276D"/>
    <w:rsid w:val="003106A9"/>
    <w:rsid w:val="003121A9"/>
    <w:rsid w:val="003263BB"/>
    <w:rsid w:val="00330566"/>
    <w:rsid w:val="00332FE2"/>
    <w:rsid w:val="003413F3"/>
    <w:rsid w:val="00343D47"/>
    <w:rsid w:val="00354408"/>
    <w:rsid w:val="0036359A"/>
    <w:rsid w:val="003724FA"/>
    <w:rsid w:val="00383FF2"/>
    <w:rsid w:val="0038535D"/>
    <w:rsid w:val="003966D8"/>
    <w:rsid w:val="003A421C"/>
    <w:rsid w:val="003A4F16"/>
    <w:rsid w:val="003A671A"/>
    <w:rsid w:val="003A7EAB"/>
    <w:rsid w:val="003B2B73"/>
    <w:rsid w:val="003C3336"/>
    <w:rsid w:val="003C373D"/>
    <w:rsid w:val="003D2F8A"/>
    <w:rsid w:val="003F2580"/>
    <w:rsid w:val="004240D5"/>
    <w:rsid w:val="00433938"/>
    <w:rsid w:val="004464D7"/>
    <w:rsid w:val="00461DA4"/>
    <w:rsid w:val="00464D44"/>
    <w:rsid w:val="00484A5A"/>
    <w:rsid w:val="004874C3"/>
    <w:rsid w:val="00487F6C"/>
    <w:rsid w:val="00496E70"/>
    <w:rsid w:val="004A1B4C"/>
    <w:rsid w:val="004A3215"/>
    <w:rsid w:val="004A495C"/>
    <w:rsid w:val="004A6EF3"/>
    <w:rsid w:val="004B341A"/>
    <w:rsid w:val="004B3896"/>
    <w:rsid w:val="004C6830"/>
    <w:rsid w:val="004E1A6C"/>
    <w:rsid w:val="004E67FD"/>
    <w:rsid w:val="004F6639"/>
    <w:rsid w:val="00513B5E"/>
    <w:rsid w:val="0051733A"/>
    <w:rsid w:val="005225C6"/>
    <w:rsid w:val="00541F88"/>
    <w:rsid w:val="0054458C"/>
    <w:rsid w:val="00552D64"/>
    <w:rsid w:val="005617AA"/>
    <w:rsid w:val="005646C4"/>
    <w:rsid w:val="005923BE"/>
    <w:rsid w:val="00593C05"/>
    <w:rsid w:val="005A1B4C"/>
    <w:rsid w:val="005D1554"/>
    <w:rsid w:val="005D1C5C"/>
    <w:rsid w:val="005D753D"/>
    <w:rsid w:val="005F7DE3"/>
    <w:rsid w:val="00617FF2"/>
    <w:rsid w:val="00621C77"/>
    <w:rsid w:val="0062717E"/>
    <w:rsid w:val="00640E5A"/>
    <w:rsid w:val="00646D6D"/>
    <w:rsid w:val="00676DAA"/>
    <w:rsid w:val="00681336"/>
    <w:rsid w:val="0068660C"/>
    <w:rsid w:val="006927A7"/>
    <w:rsid w:val="006B443D"/>
    <w:rsid w:val="006D586D"/>
    <w:rsid w:val="006D7FE5"/>
    <w:rsid w:val="006E36D6"/>
    <w:rsid w:val="006E4130"/>
    <w:rsid w:val="006F10C9"/>
    <w:rsid w:val="00702228"/>
    <w:rsid w:val="007155B2"/>
    <w:rsid w:val="00726E5A"/>
    <w:rsid w:val="007306D8"/>
    <w:rsid w:val="00743FF9"/>
    <w:rsid w:val="00752E0F"/>
    <w:rsid w:val="00766258"/>
    <w:rsid w:val="00767F11"/>
    <w:rsid w:val="00775A2F"/>
    <w:rsid w:val="007760CE"/>
    <w:rsid w:val="007879A2"/>
    <w:rsid w:val="007914C9"/>
    <w:rsid w:val="007921AE"/>
    <w:rsid w:val="00792698"/>
    <w:rsid w:val="007A10C3"/>
    <w:rsid w:val="007A1EFC"/>
    <w:rsid w:val="007A5A72"/>
    <w:rsid w:val="007A689A"/>
    <w:rsid w:val="007A7FA7"/>
    <w:rsid w:val="007B2E1B"/>
    <w:rsid w:val="007B4F26"/>
    <w:rsid w:val="007C5726"/>
    <w:rsid w:val="007E0A07"/>
    <w:rsid w:val="007F451F"/>
    <w:rsid w:val="008008CC"/>
    <w:rsid w:val="00813E2F"/>
    <w:rsid w:val="00814FD9"/>
    <w:rsid w:val="00816672"/>
    <w:rsid w:val="00830730"/>
    <w:rsid w:val="008448D9"/>
    <w:rsid w:val="00850497"/>
    <w:rsid w:val="0085151C"/>
    <w:rsid w:val="00872599"/>
    <w:rsid w:val="008765A6"/>
    <w:rsid w:val="00884782"/>
    <w:rsid w:val="00892C0E"/>
    <w:rsid w:val="008A0D68"/>
    <w:rsid w:val="008A23E7"/>
    <w:rsid w:val="008B043B"/>
    <w:rsid w:val="008B52D9"/>
    <w:rsid w:val="008C671C"/>
    <w:rsid w:val="008C6D94"/>
    <w:rsid w:val="008C711C"/>
    <w:rsid w:val="008D36E7"/>
    <w:rsid w:val="008D538E"/>
    <w:rsid w:val="008E4743"/>
    <w:rsid w:val="008E4ABF"/>
    <w:rsid w:val="008E4B10"/>
    <w:rsid w:val="008E6C31"/>
    <w:rsid w:val="008F7740"/>
    <w:rsid w:val="00900682"/>
    <w:rsid w:val="00906FBA"/>
    <w:rsid w:val="00912F38"/>
    <w:rsid w:val="00913E83"/>
    <w:rsid w:val="00915D1F"/>
    <w:rsid w:val="009213F0"/>
    <w:rsid w:val="009359F1"/>
    <w:rsid w:val="009658B4"/>
    <w:rsid w:val="00972A97"/>
    <w:rsid w:val="00981241"/>
    <w:rsid w:val="009C007E"/>
    <w:rsid w:val="009C0522"/>
    <w:rsid w:val="009E5228"/>
    <w:rsid w:val="009F134F"/>
    <w:rsid w:val="00A048D9"/>
    <w:rsid w:val="00A13B62"/>
    <w:rsid w:val="00A214FA"/>
    <w:rsid w:val="00A3048C"/>
    <w:rsid w:val="00A3282A"/>
    <w:rsid w:val="00A352AB"/>
    <w:rsid w:val="00A35875"/>
    <w:rsid w:val="00A3590E"/>
    <w:rsid w:val="00A40C3E"/>
    <w:rsid w:val="00A517AB"/>
    <w:rsid w:val="00A74822"/>
    <w:rsid w:val="00A76A94"/>
    <w:rsid w:val="00A86526"/>
    <w:rsid w:val="00AA0FF7"/>
    <w:rsid w:val="00AA412C"/>
    <w:rsid w:val="00AA5815"/>
    <w:rsid w:val="00AA7D18"/>
    <w:rsid w:val="00AC7DEF"/>
    <w:rsid w:val="00AD43C1"/>
    <w:rsid w:val="00AD4B11"/>
    <w:rsid w:val="00AE33B5"/>
    <w:rsid w:val="00AE79C7"/>
    <w:rsid w:val="00AF70E9"/>
    <w:rsid w:val="00B000CE"/>
    <w:rsid w:val="00B07474"/>
    <w:rsid w:val="00B12936"/>
    <w:rsid w:val="00B14D6D"/>
    <w:rsid w:val="00B14F89"/>
    <w:rsid w:val="00B318B7"/>
    <w:rsid w:val="00B41F7B"/>
    <w:rsid w:val="00B4234E"/>
    <w:rsid w:val="00B4250F"/>
    <w:rsid w:val="00B51607"/>
    <w:rsid w:val="00B73B70"/>
    <w:rsid w:val="00B90DE3"/>
    <w:rsid w:val="00B91601"/>
    <w:rsid w:val="00B94DD3"/>
    <w:rsid w:val="00BA23A1"/>
    <w:rsid w:val="00BA704B"/>
    <w:rsid w:val="00BA75D2"/>
    <w:rsid w:val="00C0455B"/>
    <w:rsid w:val="00C06EBF"/>
    <w:rsid w:val="00C40B02"/>
    <w:rsid w:val="00C4139F"/>
    <w:rsid w:val="00C70D15"/>
    <w:rsid w:val="00C97E67"/>
    <w:rsid w:val="00CB2345"/>
    <w:rsid w:val="00CC08B4"/>
    <w:rsid w:val="00CC50C3"/>
    <w:rsid w:val="00D04733"/>
    <w:rsid w:val="00D06CCE"/>
    <w:rsid w:val="00D077CB"/>
    <w:rsid w:val="00D152C4"/>
    <w:rsid w:val="00D15403"/>
    <w:rsid w:val="00D20559"/>
    <w:rsid w:val="00D20CDA"/>
    <w:rsid w:val="00D2235B"/>
    <w:rsid w:val="00D3249E"/>
    <w:rsid w:val="00D355B4"/>
    <w:rsid w:val="00D702A2"/>
    <w:rsid w:val="00D76866"/>
    <w:rsid w:val="00D803CA"/>
    <w:rsid w:val="00DA31B7"/>
    <w:rsid w:val="00DA4FCB"/>
    <w:rsid w:val="00DB372E"/>
    <w:rsid w:val="00DB7D3A"/>
    <w:rsid w:val="00DC7B37"/>
    <w:rsid w:val="00DD54FD"/>
    <w:rsid w:val="00DE1913"/>
    <w:rsid w:val="00DE23A2"/>
    <w:rsid w:val="00DE2B73"/>
    <w:rsid w:val="00DE4FE8"/>
    <w:rsid w:val="00DF227E"/>
    <w:rsid w:val="00DF6770"/>
    <w:rsid w:val="00E00359"/>
    <w:rsid w:val="00E113E2"/>
    <w:rsid w:val="00E17F7D"/>
    <w:rsid w:val="00E21979"/>
    <w:rsid w:val="00E21B25"/>
    <w:rsid w:val="00E31E1B"/>
    <w:rsid w:val="00E33513"/>
    <w:rsid w:val="00E336DE"/>
    <w:rsid w:val="00E36A1F"/>
    <w:rsid w:val="00E37AC0"/>
    <w:rsid w:val="00E40BB4"/>
    <w:rsid w:val="00E44857"/>
    <w:rsid w:val="00E47E60"/>
    <w:rsid w:val="00E63D3A"/>
    <w:rsid w:val="00E77134"/>
    <w:rsid w:val="00E823F2"/>
    <w:rsid w:val="00E8425F"/>
    <w:rsid w:val="00E91DBA"/>
    <w:rsid w:val="00E96438"/>
    <w:rsid w:val="00EA220C"/>
    <w:rsid w:val="00EA2AAC"/>
    <w:rsid w:val="00EB008E"/>
    <w:rsid w:val="00EB2E12"/>
    <w:rsid w:val="00EB3862"/>
    <w:rsid w:val="00EB77A7"/>
    <w:rsid w:val="00EC4764"/>
    <w:rsid w:val="00EE1A33"/>
    <w:rsid w:val="00EF23F4"/>
    <w:rsid w:val="00EF27CA"/>
    <w:rsid w:val="00EF31A8"/>
    <w:rsid w:val="00F27527"/>
    <w:rsid w:val="00F33697"/>
    <w:rsid w:val="00F45E48"/>
    <w:rsid w:val="00F65A07"/>
    <w:rsid w:val="00F66439"/>
    <w:rsid w:val="00F759A4"/>
    <w:rsid w:val="00F77D5D"/>
    <w:rsid w:val="00F80A1F"/>
    <w:rsid w:val="00F94C11"/>
    <w:rsid w:val="00FA439A"/>
    <w:rsid w:val="00FB5618"/>
    <w:rsid w:val="00FD2530"/>
    <w:rsid w:val="00FD392C"/>
    <w:rsid w:val="00FE614E"/>
    <w:rsid w:val="00FF1891"/>
    <w:rsid w:val="00FF1D4A"/>
    <w:rsid w:val="00FF2694"/>
    <w:rsid w:val="01777852"/>
    <w:rsid w:val="0769C272"/>
    <w:rsid w:val="0B221947"/>
    <w:rsid w:val="0B6EB02E"/>
    <w:rsid w:val="0BB736E2"/>
    <w:rsid w:val="0CE95ED4"/>
    <w:rsid w:val="0F9DFAE2"/>
    <w:rsid w:val="1797E48F"/>
    <w:rsid w:val="18794156"/>
    <w:rsid w:val="194A0DCA"/>
    <w:rsid w:val="1E9AA54D"/>
    <w:rsid w:val="1F513D6E"/>
    <w:rsid w:val="1F7C6186"/>
    <w:rsid w:val="2042027D"/>
    <w:rsid w:val="28C43894"/>
    <w:rsid w:val="28DBCB88"/>
    <w:rsid w:val="2B182C7C"/>
    <w:rsid w:val="31A226F0"/>
    <w:rsid w:val="320D95FE"/>
    <w:rsid w:val="355A0BA7"/>
    <w:rsid w:val="357530E3"/>
    <w:rsid w:val="3594462C"/>
    <w:rsid w:val="35FDCBFB"/>
    <w:rsid w:val="3921BB02"/>
    <w:rsid w:val="3A0EBFFB"/>
    <w:rsid w:val="3FAFAFE2"/>
    <w:rsid w:val="432F37B0"/>
    <w:rsid w:val="4B351B09"/>
    <w:rsid w:val="4CF0B288"/>
    <w:rsid w:val="4D1952EC"/>
    <w:rsid w:val="4D89B4A2"/>
    <w:rsid w:val="5619E848"/>
    <w:rsid w:val="59338B66"/>
    <w:rsid w:val="5C935B36"/>
    <w:rsid w:val="5F21E77A"/>
    <w:rsid w:val="5F894D1E"/>
    <w:rsid w:val="62FEC1EB"/>
    <w:rsid w:val="66126EE4"/>
    <w:rsid w:val="677462A4"/>
    <w:rsid w:val="6786D16E"/>
    <w:rsid w:val="6BD1C21C"/>
    <w:rsid w:val="6BFF2217"/>
    <w:rsid w:val="6C21873D"/>
    <w:rsid w:val="6CAAA0CB"/>
    <w:rsid w:val="6DBFC9B7"/>
    <w:rsid w:val="6DC28FF0"/>
    <w:rsid w:val="6DCAB346"/>
    <w:rsid w:val="701C357D"/>
    <w:rsid w:val="71BE31ED"/>
    <w:rsid w:val="730995F4"/>
    <w:rsid w:val="75C1055A"/>
    <w:rsid w:val="77B51E72"/>
    <w:rsid w:val="7999F639"/>
    <w:rsid w:val="7B6E228B"/>
    <w:rsid w:val="7E6BFC7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64D7"/>
    <w:pPr>
      <w:suppressAutoHyphens w:val="0"/>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D2235B"/>
    <w:rPr>
      <w:color w:val="0563C1" w:themeColor="hyperlink"/>
      <w:u w:val="single"/>
    </w:rPr>
  </w:style>
  <w:style w:type="character" w:styleId="Mencinsinresolver">
    <w:name w:val="Unresolved Mention"/>
    <w:basedOn w:val="Fuentedeprrafopredeter"/>
    <w:uiPriority w:val="99"/>
    <w:semiHidden/>
    <w:unhideWhenUsed/>
    <w:rsid w:val="00D2235B"/>
    <w:rPr>
      <w:color w:val="605E5C"/>
      <w:shd w:val="clear" w:color="auto" w:fill="E1DFDD"/>
    </w:rPr>
  </w:style>
  <w:style w:type="paragraph" w:styleId="Prrafodelista">
    <w:name w:val="List Paragraph"/>
    <w:basedOn w:val="Normal"/>
    <w:uiPriority w:val="34"/>
    <w:qFormat/>
    <w:rsid w:val="006927A7"/>
    <w:pPr>
      <w:ind w:left="720"/>
      <w:contextualSpacing/>
    </w:pPr>
  </w:style>
  <w:style w:type="paragraph" w:styleId="NormalWeb">
    <w:name w:val="Normal (Web)"/>
    <w:basedOn w:val="Normal"/>
    <w:uiPriority w:val="99"/>
    <w:semiHidden/>
    <w:unhideWhenUsed/>
    <w:rsid w:val="00C70D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9701">
      <w:bodyDiv w:val="1"/>
      <w:marLeft w:val="0"/>
      <w:marRight w:val="0"/>
      <w:marTop w:val="0"/>
      <w:marBottom w:val="0"/>
      <w:divBdr>
        <w:top w:val="none" w:sz="0" w:space="0" w:color="auto"/>
        <w:left w:val="none" w:sz="0" w:space="0" w:color="auto"/>
        <w:bottom w:val="none" w:sz="0" w:space="0" w:color="auto"/>
        <w:right w:val="none" w:sz="0" w:space="0" w:color="auto"/>
      </w:divBdr>
    </w:div>
    <w:div w:id="179202339">
      <w:bodyDiv w:val="1"/>
      <w:marLeft w:val="0"/>
      <w:marRight w:val="0"/>
      <w:marTop w:val="0"/>
      <w:marBottom w:val="0"/>
      <w:divBdr>
        <w:top w:val="none" w:sz="0" w:space="0" w:color="auto"/>
        <w:left w:val="none" w:sz="0" w:space="0" w:color="auto"/>
        <w:bottom w:val="none" w:sz="0" w:space="0" w:color="auto"/>
        <w:right w:val="none" w:sz="0" w:space="0" w:color="auto"/>
      </w:divBdr>
    </w:div>
    <w:div w:id="20586982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05680019">
      <w:bodyDiv w:val="1"/>
      <w:marLeft w:val="0"/>
      <w:marRight w:val="0"/>
      <w:marTop w:val="0"/>
      <w:marBottom w:val="0"/>
      <w:divBdr>
        <w:top w:val="none" w:sz="0" w:space="0" w:color="auto"/>
        <w:left w:val="none" w:sz="0" w:space="0" w:color="auto"/>
        <w:bottom w:val="none" w:sz="0" w:space="0" w:color="auto"/>
        <w:right w:val="none" w:sz="0" w:space="0" w:color="auto"/>
      </w:divBdr>
    </w:div>
    <w:div w:id="1253011414">
      <w:bodyDiv w:val="1"/>
      <w:marLeft w:val="0"/>
      <w:marRight w:val="0"/>
      <w:marTop w:val="0"/>
      <w:marBottom w:val="0"/>
      <w:divBdr>
        <w:top w:val="none" w:sz="0" w:space="0" w:color="auto"/>
        <w:left w:val="none" w:sz="0" w:space="0" w:color="auto"/>
        <w:bottom w:val="none" w:sz="0" w:space="0" w:color="auto"/>
        <w:right w:val="none" w:sz="0" w:space="0" w:color="auto"/>
      </w:divBdr>
    </w:div>
    <w:div w:id="1255624093">
      <w:bodyDiv w:val="1"/>
      <w:marLeft w:val="0"/>
      <w:marRight w:val="0"/>
      <w:marTop w:val="0"/>
      <w:marBottom w:val="0"/>
      <w:divBdr>
        <w:top w:val="none" w:sz="0" w:space="0" w:color="auto"/>
        <w:left w:val="none" w:sz="0" w:space="0" w:color="auto"/>
        <w:bottom w:val="none" w:sz="0" w:space="0" w:color="auto"/>
        <w:right w:val="none" w:sz="0" w:space="0" w:color="auto"/>
      </w:divBdr>
    </w:div>
    <w:div w:id="142850334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63869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569</Words>
  <Characters>3130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2026-05-27T13:01:00Z</dcterms:created>
  <dcterms:modified xsi:type="dcterms:W3CDTF">2026-05-27T13:01:00Z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